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edc8a33a023daebbe06d0d9a6b637fc4c0a6ed6"/>
    <w:p>
      <w:pPr>
        <w:pStyle w:val="Heading1"/>
      </w:pPr>
      <w:r>
        <w:t xml:space="preserve">Master Thesis on the Role of a Robotics Engineer in United States San Francisco</w:t>
      </w:r>
    </w:p>
    <w:p>
      <w:pPr>
        <w:pStyle w:val="FirstParagraph"/>
      </w:pPr>
      <w:r>
        <w:rPr>
          <w:bCs/>
          <w:b/>
        </w:rPr>
        <w:t xml:space="preserve">Title:</w:t>
      </w:r>
      <w:r>
        <w:t xml:space="preserve"> </w:t>
      </w:r>
      <w:r>
        <w:t xml:space="preserve">Advancing Innovation and Industry through Robotics Engineering in San Francisco, United States</w:t>
      </w:r>
    </w:p>
    <w:bookmarkStart w:id="20" w:name="abstract"/>
    <w:p>
      <w:pPr>
        <w:pStyle w:val="Heading2"/>
      </w:pPr>
      <w:r>
        <w:t xml:space="preserve">Abstract</w:t>
      </w:r>
    </w:p>
    <w:p>
      <w:pPr>
        <w:pStyle w:val="FirstParagraph"/>
      </w:pPr>
      <w:r>
        <w:t xml:space="preserve">This Master Thesis explores the multifaceted role of a Robotics Engineer within the dynamic technological landscape of San Francisco, United States. As a hub for innovation and entrepreneurship, San Francisco serves as a critical nexus for robotics research, development, and application. The thesis examines how Robotics Engineers contribute to cutting-edge advancements in artificial intelligence (AI), automation, and human-robot interaction (HRI), while addressing challenges unique to the Bay Area’s fast-paced environment. Through case studies of local companies and academic institutions, this work highlights the interplay between theoretical research and real-world deployment in San Francisco. The findings underscore the importance of interdisciplinary collaboration, ethical considerations in robotics design, and the potential for Robotics Engineers to drive sustainable economic growth in this tech-centric region.</w:t>
      </w:r>
    </w:p>
    <w:bookmarkEnd w:id="20"/>
    <w:bookmarkStart w:id="21" w:name="introduction"/>
    <w:p>
      <w:pPr>
        <w:pStyle w:val="Heading2"/>
      </w:pPr>
      <w:r>
        <w:t xml:space="preserve">Introduction</w:t>
      </w:r>
    </w:p>
    <w:p>
      <w:pPr>
        <w:pStyle w:val="FirstParagraph"/>
      </w:pPr>
      <w:r>
        <w:t xml:space="preserve">The United States has long been a global leader in technological innovation, with San Francisco at its epicenter. As a city synonymous with Silicon Valley’s entrepreneurial spirit, San Francisco is home to world-renowned universities like the University of California, Berkeley (UC Berkeley), as well as pioneering companies such as Tesla, Salesforce, and startups specializing in AI and robotics. In this context, the role of a Robotics Engineer becomes pivotal—not only in developing advanced robotic systems but also in shaping policies and frameworks that ensure ethical use. This thesis investigates how Robotics Engineers navigate the demands of San Francisco’s unique ecosystem while contributing to global technological progress.</w:t>
      </w:r>
    </w:p>
    <w:bookmarkEnd w:id="21"/>
    <w:bookmarkStart w:id="22" w:name="literature-review"/>
    <w:p>
      <w:pPr>
        <w:pStyle w:val="Heading2"/>
      </w:pPr>
      <w:r>
        <w:t xml:space="preserve">Literature Review</w:t>
      </w:r>
    </w:p>
    <w:p>
      <w:pPr>
        <w:pStyle w:val="FirstParagraph"/>
      </w:pPr>
      <w:r>
        <w:t xml:space="preserve">Recent studies emphasize the growing demand for Robotics Engineers in urban environments like San Francisco, driven by industries ranging from healthcare to logistics. According to a 2023 report by the San Francisco Chamber of Commerce, robotics-related investments in the Bay Area have surged by 45% over five years, with a focus on autonomous systems and smart infrastructure. Academic institutions such as UC Berkeley’s Robotics Lab have been instrumental in advancing research on swarm robotics and exoskeletons for medical rehabilitation. These contributions align with the broader mission of Robotics Engineers to bridge gaps between theoretical concepts and practical applications.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involves interviews with Robotics Engineers working in San Francisco-based organizations, while secondary data includes industry reports and academic publications. The study focuses on three key areas: (1) the integration of AI into robotic systems, (2) challenges in deploying robotics in urban settings, and (3) collaborative projects between academia and industry. By analyzing these aspects through the lens of San Francisco’s unique socio-economic conditions, this work provides actionable insights for Robotics Engineers operating in similar environments.</w:t>
      </w:r>
    </w:p>
    <w:bookmarkEnd w:id="23"/>
    <w:bookmarkStart w:id="24" w:name="case-studies"/>
    <w:p>
      <w:pPr>
        <w:pStyle w:val="Heading2"/>
      </w:pPr>
      <w:r>
        <w:t xml:space="preserve">Case Studies</w:t>
      </w:r>
    </w:p>
    <w:p>
      <w:pPr>
        <w:pStyle w:val="FirstParagraph"/>
      </w:pPr>
      <w:r>
        <w:rPr>
          <w:bCs/>
          <w:b/>
        </w:rPr>
        <w:t xml:space="preserve">Case Study 1: Tesla’s Autonomous Vehicle Development</w:t>
      </w:r>
      <w:r>
        <w:br/>
      </w:r>
      <w:r>
        <w:t xml:space="preserve">Tesla, headquartered in Palo Alto (near San Francisco), exemplifies the role of Robotics Engineers in advancing autonomous technologies. Engineers at Tesla leverage machine learning algorithms to improve self-driving systems, addressing challenges such as real-time obstacle detection and decision-making in complex urban environments. This case highlights the interdisciplinary skills required—combining mechanical engineering, software development, and AI ethics.</w:t>
      </w:r>
    </w:p>
    <w:p>
      <w:pPr>
        <w:pStyle w:val="BodyText"/>
      </w:pPr>
      <w:r>
        <w:rPr>
          <w:bCs/>
          <w:b/>
        </w:rPr>
        <w:t xml:space="preserve">Case Study 2: UC Berkeley’s Medical Robotics Initiative</w:t>
      </w:r>
      <w:r>
        <w:br/>
      </w:r>
      <w:r>
        <w:t xml:space="preserve">Researchers at UC Berkeley collaborate with local hospitals to develop robotic prosthetics and surgical assistants. Robotics Engineers here focus on precision control systems and human-robot interaction (HRI) protocols, ensuring devices are both functional and user-friendly. This project underscores the societal impact of robotics in healthcare, a field where San Francisco’s proximity to medical institutions is a key advantage.</w:t>
      </w:r>
    </w:p>
    <w:bookmarkEnd w:id="24"/>
    <w:bookmarkStart w:id="25" w:name="challenges-and-opportunities"/>
    <w:p>
      <w:pPr>
        <w:pStyle w:val="Heading2"/>
      </w:pPr>
      <w:r>
        <w:t xml:space="preserve">Challenges and Opportunities</w:t>
      </w:r>
    </w:p>
    <w:p>
      <w:pPr>
        <w:pStyle w:val="FirstParagraph"/>
      </w:pPr>
      <w:r>
        <w:t xml:space="preserve">While San Francisco offers unparalleled resources for Robotics Engineers, challenges persist. High living costs, competition for skilled labor, and regulatory hurdles in deploying autonomous systems are significant barriers. However, the city’s culture of innovation fosters opportunities for collaboration between academia, startups, and established corporations. For instance, initiatives like the San Francisco Robotics Festival provide platforms for showcasing research and attracting investment.</w:t>
      </w:r>
    </w:p>
    <w:bookmarkEnd w:id="25"/>
    <w:bookmarkStart w:id="26" w:name="ethical-considerations"/>
    <w:p>
      <w:pPr>
        <w:pStyle w:val="Heading2"/>
      </w:pPr>
      <w:r>
        <w:t xml:space="preserve">Ethical Considerations</w:t>
      </w:r>
    </w:p>
    <w:p>
      <w:pPr>
        <w:pStyle w:val="FirstParagraph"/>
      </w:pPr>
      <w:r>
        <w:t xml:space="preserve">As Robotics Engineers in San Francisco develop advanced systems, ethical concerns such as data privacy, job displacement, and bias in AI algorithms must be addressed. The thesis advocates for the inclusion of ethics courses in robotics engineering curricula and the establishment of industry standards to ensure responsible innovation. San Francisco’s progressive policies position it as a leader in this domain.</w:t>
      </w:r>
    </w:p>
    <w:bookmarkEnd w:id="26"/>
    <w:bookmarkStart w:id="27" w:name="conclusion"/>
    <w:p>
      <w:pPr>
        <w:pStyle w:val="Heading2"/>
      </w:pPr>
      <w:r>
        <w:t xml:space="preserve">Conclusion</w:t>
      </w:r>
    </w:p>
    <w:p>
      <w:pPr>
        <w:pStyle w:val="FirstParagraph"/>
      </w:pPr>
      <w:r>
        <w:t xml:space="preserve">The role of a Robotics Engineer in United States San Francisco is both challenging and transformative. By leveraging the city’s vibrant ecosystem of research institutions, tech companies, and entrepreneurs, Robotics Engineers can drive breakthroughs that benefit society at large. This thesis underscores the need for continued investment in interdisciplinary education, ethical frameworks, and public-private partnerships to sustain San Francisco’s position as a global leader in robotics innovation.</w:t>
      </w:r>
    </w:p>
    <w:bookmarkEnd w:id="27"/>
    <w:bookmarkStart w:id="28" w:name="references"/>
    <w:p>
      <w:pPr>
        <w:pStyle w:val="Heading2"/>
      </w:pPr>
      <w:r>
        <w:t xml:space="preserve">References</w:t>
      </w:r>
    </w:p>
    <w:p>
      <w:pPr>
        <w:numPr>
          <w:ilvl w:val="0"/>
          <w:numId w:val="1001"/>
        </w:numPr>
        <w:pStyle w:val="Compact"/>
      </w:pPr>
      <w:r>
        <w:t xml:space="preserve">San Francisco Chamber of Commerce. (2023). Robotics Investment Report: Bay Area Trends.</w:t>
      </w:r>
    </w:p>
    <w:p>
      <w:pPr>
        <w:numPr>
          <w:ilvl w:val="0"/>
          <w:numId w:val="1001"/>
        </w:numPr>
        <w:pStyle w:val="Compact"/>
      </w:pPr>
      <w:r>
        <w:t xml:space="preserve">UC Berkeley Robotics Lab. (2024). Medical Robotics: Innovations in Human-Computer Interaction.</w:t>
      </w:r>
    </w:p>
    <w:p>
      <w:pPr>
        <w:numPr>
          <w:ilvl w:val="0"/>
          <w:numId w:val="1001"/>
        </w:numPr>
        <w:pStyle w:val="Compact"/>
      </w:pPr>
      <w:r>
        <w:t xml:space="preserve">Tesla, Inc. (2025). Autonomous Vehicle Development White Paper.</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States San Francisco</dc:title>
  <dc:creator/>
  <dc:language>en</dc:language>
  <cp:keywords/>
  <dcterms:created xsi:type="dcterms:W3CDTF">2026-07-21T02:21:42Z</dcterms:created>
  <dcterms:modified xsi:type="dcterms:W3CDTF">2026-07-21T02:21:42Z</dcterms:modified>
</cp:coreProperties>
</file>

<file path=docProps/custom.xml><?xml version="1.0" encoding="utf-8"?>
<Properties xmlns="http://schemas.openxmlformats.org/officeDocument/2006/custom-properties" xmlns:vt="http://schemas.openxmlformats.org/officeDocument/2006/docPropsVTypes"/>
</file>