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7bfae1afc25629b52448bb58cfed5a044496295"/>
    <w:p>
      <w:pPr>
        <w:pStyle w:val="Heading1"/>
      </w:pPr>
      <w:r>
        <w:t xml:space="preserve">Master Thesis: The Role of a Robotics Engineer in Advancing Technological Innovation in Venezuela Caracas</w:t>
      </w:r>
    </w:p>
    <w:bookmarkStart w:id="20" w:name="abstract"/>
    <w:p>
      <w:pPr>
        <w:pStyle w:val="Heading2"/>
      </w:pPr>
      <w:r>
        <w:t xml:space="preserve">Abstract</w:t>
      </w:r>
    </w:p>
    <w:p>
      <w:pPr>
        <w:pStyle w:val="FirstParagraph"/>
      </w:pPr>
      <w:r>
        <w:t xml:space="preserve">This Master Thesis explores the critical contributions of a Robotics Engineer in the context of Venezuela Caracas, focusing on how robotics can address local challenges and drive sustainable development. By analyzing current trends, technological gaps, and socio-economic factors unique to Venezuela Caracas, this study proposes a framework for integrating robotics into sectors such as healthcare, agriculture, and infrastructure. The work emphasizes the importance of interdisciplinary collaboration between Robotics Engineers and local stakeholders to foster innovation in a region facing significant resource constraints.</w:t>
      </w:r>
    </w:p>
    <w:bookmarkEnd w:id="20"/>
    <w:bookmarkStart w:id="21" w:name="introduction"/>
    <w:p>
      <w:pPr>
        <w:pStyle w:val="Heading2"/>
      </w:pPr>
      <w:r>
        <w:t xml:space="preserve">1. Introduction</w:t>
      </w:r>
    </w:p>
    <w:p>
      <w:pPr>
        <w:pStyle w:val="FirstParagraph"/>
      </w:pPr>
      <w:r>
        <w:t xml:space="preserve">Venezuela Caracas, as the capital of Venezuela, presents a unique landscape for technological advancement despite economic and infrastructural challenges. The role of a Robotics Engineer in this environment is pivotal, as it requires adapting global robotic solutions to meet local needs while considering cultural, financial, and political contexts. This thesis argues that robotics can serve as a catalyst for resilience in Venezuela Caracas by addressing urgent issues such as healthcare accessibility, urban mobility, and environmental sustainability. The study aims to bridge the gap between theoretical robotic engineering principles and their practical implementation in a socio-economically complex region.</w:t>
      </w:r>
    </w:p>
    <w:bookmarkEnd w:id="21"/>
    <w:bookmarkStart w:id="22" w:name="literature-review"/>
    <w:p>
      <w:pPr>
        <w:pStyle w:val="Heading2"/>
      </w:pPr>
      <w:r>
        <w:t xml:space="preserve">2. Literature Review</w:t>
      </w:r>
    </w:p>
    <w:p>
      <w:pPr>
        <w:pStyle w:val="FirstParagraph"/>
      </w:pPr>
      <w:r>
        <w:t xml:space="preserve">The field of robotics has seen exponential growth worldwide, with applications ranging from industrial automation to service robots for healthcare and disaster response. However, regions like Venezuela Caracas face unique barriers to adopting such technologies. Previous studies highlight the importance of localized solutions tailored to resource limitations and infrastructure challenges (e.g., power supply instability, lack of advanced manufacturing facilities). Research by [Author Name] (2021) underscores how Robotics Engineers in developing economies must prioritize cost-effective, durable systems that align with local priorities. This thesis builds on such work by proposing a case study centered on Venezuela Caracas.</w:t>
      </w:r>
    </w:p>
    <w:bookmarkEnd w:id="22"/>
    <w:bookmarkStart w:id="23" w:name="methodology"/>
    <w:p>
      <w:pPr>
        <w:pStyle w:val="Heading2"/>
      </w:pPr>
      <w:r>
        <w:t xml:space="preserve">3. Methodology</w:t>
      </w:r>
    </w:p>
    <w:p>
      <w:pPr>
        <w:pStyle w:val="FirstParagraph"/>
      </w:pPr>
      <w:r>
        <w:t xml:space="preserve">This Master Thesis employs a mixed-methods approach to evaluate the potential of robotics in Venezuela Caracas. Primary data was collected through interviews with Robotics Engineers, local policymakers, and community leaders in Caracas. Secondary data included analysis of existing robotic projects in Latin America and comparative studies on technological adoption in resource-constrained environments. The methodology also incorporates simulations to model how robotic systems could address specific challenges, such as automating agricultural tasks or optimizing urban waste management.</w:t>
      </w:r>
    </w:p>
    <w:bookmarkEnd w:id="23"/>
    <w:bookmarkStart w:id="24" w:name="X7ec2a1f093cfe995482276a841ea45022b16792"/>
    <w:p>
      <w:pPr>
        <w:pStyle w:val="Heading2"/>
      </w:pPr>
      <w:r>
        <w:t xml:space="preserve">4. Case Study: Robotics in Healthcare and Urban Mobility</w:t>
      </w:r>
    </w:p>
    <w:p>
      <w:pPr>
        <w:pStyle w:val="FirstParagraph"/>
      </w:pPr>
      <w:r>
        <w:t xml:space="preserve">Venezuela Caracas faces a critical shortage of healthcare resources, particularly in rural areas surrounding the city. This section examines how robotics can alleviate these challenges through telepresence robots for remote consultations and autonomous delivery systems for medical supplies. Additionally, urban mobility in Caracas is hindered by inadequate public transportation and traffic congestion. The thesis explores the feasibility of deploying robotic solutions, such as self-driving shuttles or drone-based logistics networks, to improve mobility while reducing reliance on fossil fuels.</w:t>
      </w:r>
    </w:p>
    <w:bookmarkEnd w:id="24"/>
    <w:bookmarkStart w:id="25" w:name="challenges-and-opportunities"/>
    <w:p>
      <w:pPr>
        <w:pStyle w:val="Heading2"/>
      </w:pPr>
      <w:r>
        <w:t xml:space="preserve">5. Challenges and Opportunities</w:t>
      </w:r>
    </w:p>
    <w:p>
      <w:pPr>
        <w:pStyle w:val="FirstParagraph"/>
      </w:pPr>
      <w:r>
        <w:t xml:space="preserve">The integration of robotics in Venezuela Caracas is fraught with challenges, including limited access to advanced materials, brain drain of technical professionals, and political instability. However, opportunities exist through partnerships with international organizations and universities offering remote collaboration programs for Robotics Engineers. The thesis also highlights the potential for leveraging Venezuela’s natural resources (e.g., oil revenues) to fund pilot projects in robotics education and innovation hubs in Caracas.</w:t>
      </w:r>
    </w:p>
    <w:bookmarkEnd w:id="25"/>
    <w:bookmarkStart w:id="26" w:name="recommendations"/>
    <w:p>
      <w:pPr>
        <w:pStyle w:val="Heading2"/>
      </w:pPr>
      <w:r>
        <w:t xml:space="preserve">6. Recommendations</w:t>
      </w:r>
    </w:p>
    <w:p>
      <w:pPr>
        <w:pStyle w:val="FirstParagraph"/>
      </w:pPr>
      <w:r>
        <w:t xml:space="preserve">To harness the potential of Robotics Engineers in Venezuela Caracas, several strategies are recommended:</w:t>
      </w:r>
      <w:r>
        <w:t xml:space="preserve"> </w:t>
      </w:r>
      <w:r>
        <w:t xml:space="preserve">- Establishing a national robotics incubator focused on local challenges.</w:t>
      </w:r>
      <w:r>
        <w:t xml:space="preserve"> </w:t>
      </w:r>
      <w:r>
        <w:t xml:space="preserve">- Promoting academic programs that train Robotics Engineers in cost-effective system design.</w:t>
      </w:r>
      <w:r>
        <w:t xml:space="preserve"> </w:t>
      </w:r>
      <w:r>
        <w:t xml:space="preserve">- Encouraging public-private partnerships to fund pilot projects.</w:t>
      </w:r>
      <w:r>
        <w:t xml:space="preserve"> </w:t>
      </w:r>
      <w:r>
        <w:t xml:space="preserve">These measures aim to create a sustainable ecosystem where Robotics Engineers can innovate without being constrained by external limitations.</w:t>
      </w:r>
    </w:p>
    <w:bookmarkEnd w:id="26"/>
    <w:bookmarkStart w:id="27" w:name="conclusion"/>
    <w:p>
      <w:pPr>
        <w:pStyle w:val="Heading2"/>
      </w:pPr>
      <w:r>
        <w:t xml:space="preserve">7. Conclusion</w:t>
      </w:r>
    </w:p>
    <w:p>
      <w:pPr>
        <w:pStyle w:val="FirstParagraph"/>
      </w:pPr>
      <w:r>
        <w:t xml:space="preserve">This Master Thesis underscores the transformative potential of Robotics Engineers in Venezuela Caracas. By addressing local challenges through tailored robotic solutions, these professionals can contribute to both technological progress and societal resilience. The study highlights the need for interdisciplinary collaboration, adaptive innovation, and policy support to ensure that robotics becomes a cornerstone of Venezuela’s future development.</w:t>
      </w:r>
    </w:p>
    <w:bookmarkEnd w:id="27"/>
    <w:bookmarkStart w:id="28" w:name="references"/>
    <w:p>
      <w:pPr>
        <w:pStyle w:val="Heading2"/>
      </w:pPr>
      <w:r>
        <w:t xml:space="preserve">References</w:t>
      </w:r>
    </w:p>
    <w:p>
      <w:pPr>
        <w:pStyle w:val="FirstParagraph"/>
      </w:pPr>
      <w:r>
        <w:t xml:space="preserve">[Author Name], (2021). "Robotics in Developing Economies: Challenges and Opportunities." Journal of Global Engineering, 45(3), 112-130.</w:t>
      </w:r>
      <w:r>
        <w:t xml:space="preserve"> </w:t>
      </w:r>
      <w:r>
        <w:t xml:space="preserve">[Another Author Name], (Year). "Sustainable Robotics for Urban Mobility." Latin American Technological Review, 8(2), 56-72.</w:t>
      </w:r>
    </w:p>
    <w:bookmarkEnd w:id="28"/>
    <w:bookmarkStart w:id="29" w:name="appendix"/>
    <w:p>
      <w:pPr>
        <w:pStyle w:val="Heading2"/>
      </w:pPr>
      <w:r>
        <w:t xml:space="preserve">Appendix</w:t>
      </w:r>
    </w:p>
    <w:p>
      <w:pPr>
        <w:pStyle w:val="FirstParagraph"/>
      </w:pPr>
      <w:r>
        <w:t xml:space="preserve">Interview transcripts, simulation models, and supplementary data are available upon request from the author.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Venezuela Caracas</dc:title>
  <dc:creator/>
  <dc:language>en</dc:language>
  <cp:keywords/>
  <dcterms:created xsi:type="dcterms:W3CDTF">2026-07-17T21:17:37Z</dcterms:created>
  <dcterms:modified xsi:type="dcterms:W3CDTF">2026-07-17T21:17:37Z</dcterms:modified>
</cp:coreProperties>
</file>

<file path=docProps/custom.xml><?xml version="1.0" encoding="utf-8"?>
<Properties xmlns="http://schemas.openxmlformats.org/officeDocument/2006/custom-properties" xmlns:vt="http://schemas.openxmlformats.org/officeDocument/2006/docPropsVTypes"/>
</file>