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Engineering</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de801616bba9be6b125302d9086805da4419e88"/>
    <w:p>
      <w:pPr>
        <w:pStyle w:val="Heading1"/>
      </w:pPr>
      <w:r>
        <w:t xml:space="preserve">Master Thesis on Robotics Engineering for Vietnam Ho Chi Minh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Robotics Engineering in addressing technological and industrial challenges in Vietnam Ho Chi Minh City (HCMC), a rapidly growing urban center and economic hub. The research focuses on the integration of robotics into local industries, healthcare, education, and smart city initiatives. By analyzing current trends, case studies, and future possibilities for robotics deployment in HCMC’s context, this thesis aims to contribute to the development of tailored solutions for Vietnam’s evolving technological landscape.</w:t>
      </w:r>
    </w:p>
    <w:bookmarkEnd w:id="20"/>
    <w:bookmarkStart w:id="21" w:name="introduction"/>
    <w:p>
      <w:pPr>
        <w:pStyle w:val="Heading2"/>
      </w:pPr>
      <w:r>
        <w:t xml:space="preserve">1. Introduction</w:t>
      </w:r>
    </w:p>
    <w:p>
      <w:pPr>
        <w:pStyle w:val="FirstParagraph"/>
      </w:pPr>
      <w:r>
        <w:t xml:space="preserve">Ho Chi Minh City (HCMC), as the largest city in Vietnam, is a critical player in the country’s industrialization and digital transformation strategies. With its booming manufacturing sector, expanding tech ecosystem, and increasing demand for automation solutions, HCMC presents unique opportunities for Robotics Engineers to innovate. This thesis investigates how Robotics Engineering can be applied to address local challenges such as labor shortages, inefficiencies in production lines, and the need for sustainable urban infrastructure.</w:t>
      </w:r>
    </w:p>
    <w:p>
      <w:pPr>
        <w:pStyle w:val="BodyText"/>
      </w:pPr>
      <w:r>
        <w:t xml:space="preserve">The primary objectives of this research are: (1) to analyze the current state of robotics adoption in HCMC, (2) to evaluate the barriers and opportunities for Robotics Engineers operating in Vietnam’s context, and (3) to propose a framework for integrating advanced robotics technologies into HCMC’s industries and public services.</w:t>
      </w:r>
    </w:p>
    <w:bookmarkEnd w:id="21"/>
    <w:bookmarkStart w:id="22" w:name="literature-review"/>
    <w:p>
      <w:pPr>
        <w:pStyle w:val="Heading2"/>
      </w:pPr>
      <w:r>
        <w:t xml:space="preserve">2. Literature Review</w:t>
      </w:r>
    </w:p>
    <w:p>
      <w:pPr>
        <w:pStyle w:val="FirstParagraph"/>
      </w:pPr>
      <w:r>
        <w:t xml:space="preserve">Rapid advancements in artificial intelligence (AI), machine learning, and autonomous systems have positioned Robotics Engineering as a cornerstone of modern innovation. Globally, cities like Singapore, Tokyo, and Shenzhen have leveraged robotics to enhance productivity and quality of life. However, the application of robotics in developing economies such as Vietnam requires tailored approaches that consider local infrastructure, economic conditions, and workforce readiness.</w:t>
      </w:r>
    </w:p>
    <w:p>
      <w:pPr>
        <w:pStyle w:val="BodyText"/>
      </w:pPr>
      <w:r>
        <w:t xml:space="preserve">Studies on robotic integration in Southeast Asia highlight HCMC’s potential for automation in sectors like electronics manufacturing, logistics, and healthcare. However, challenges such as high initial costs for robotics deployment, limited technical expertise among local engineers, and regulatory gaps remain unresolved. This thesis builds on existing research by focusing specifically on HCMC’s context and proposing actionable strategies for Robotics Engineers.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Primary data was collected through interviews with Robotics Engineers, industry experts, and policymakers in HCMC. Secondary data included published reports on Vietnam’s technological growth, case studies of robotic implementations in Southeast Asia, and technical specifications of robotics systems used globally.</w:t>
      </w:r>
    </w:p>
    <w:p>
      <w:pPr>
        <w:pStyle w:val="BodyText"/>
      </w:pPr>
      <w:r>
        <w:t xml:space="preserve">Data analysis focused on identifying trends in robotics adoption, evaluating the feasibility of implementing specific technologies (e.g., autonomous mobile robots for logistics), and assessing the readiness of HCMC’s workforce to adapt to robotics-driven workflows. This thesis also includes simulations and prototypes developed by the author to test robotic solutions tailored for HCMC’s environment.</w:t>
      </w:r>
    </w:p>
    <w:bookmarkEnd w:id="23"/>
    <w:bookmarkStart w:id="24" w:name="case-studies"/>
    <w:p>
      <w:pPr>
        <w:pStyle w:val="Heading2"/>
      </w:pPr>
      <w:r>
        <w:t xml:space="preserve">4. Case Studies</w:t>
      </w:r>
    </w:p>
    <w:p>
      <w:pPr>
        <w:pStyle w:val="FirstParagraph"/>
      </w:pPr>
      <w:r>
        <w:rPr>
          <w:bCs/>
          <w:b/>
        </w:rPr>
        <w:t xml:space="preserve">Case Study 1: Industrial Automation in Manufacturing</w:t>
      </w:r>
      <w:r>
        <w:br/>
      </w:r>
      <w:r>
        <w:t xml:space="preserve">HCMC’s manufacturing sector, particularly electronics and automotive industries, has shown growing interest in robotics. A local electronics factory implemented automated assembly lines using robotic arms to reduce production time by 30%. However, challenges such as maintenance costs and the need for skilled technicians remain.</w:t>
      </w:r>
    </w:p>
    <w:p>
      <w:pPr>
        <w:pStyle w:val="BodyText"/>
      </w:pPr>
      <w:r>
        <w:rPr>
          <w:bCs/>
          <w:b/>
        </w:rPr>
        <w:t xml:space="preserve">Case Study 2: Healthcare Robotics</w:t>
      </w:r>
      <w:r>
        <w:br/>
      </w:r>
      <w:r>
        <w:t xml:space="preserve">In HCMC’s public hospitals, service robots are being tested for tasks like disinfection, patient monitoring, and logistics. These systems have shown promise in reducing workload for healthcare workers but require integration with existing hospital infrastructure and staff training.</w:t>
      </w:r>
    </w:p>
    <w:p>
      <w:pPr>
        <w:pStyle w:val="BodyText"/>
      </w:pPr>
      <w:r>
        <w:rPr>
          <w:bCs/>
          <w:b/>
        </w:rPr>
        <w:t xml:space="preserve">Case Study 3: Smart City Applications</w:t>
      </w:r>
      <w:r>
        <w:br/>
      </w:r>
      <w:r>
        <w:t xml:space="preserve">Road traffic management in HCMC is exploring the use of autonomous drones for surveillance and real-time data collection. Robotics Engineers are working on algorithms to optimize traffic flow, reduce congestion, and enhance safety in the city’s dense urban areas.</w:t>
      </w:r>
    </w:p>
    <w:bookmarkEnd w:id="24"/>
    <w:bookmarkStart w:id="25" w:name="X77ad1a47a72a69913db1131d1a70e92ee592acd"/>
    <w:p>
      <w:pPr>
        <w:pStyle w:val="Heading2"/>
      </w:pPr>
      <w:r>
        <w:t xml:space="preserve">5. Challenges for Robotics Engineers in HCMC</w:t>
      </w:r>
    </w:p>
    <w:p>
      <w:pPr>
        <w:pStyle w:val="FirstParagraph"/>
      </w:pPr>
      <w:r>
        <w:t xml:space="preserve">The deployment of robotics in Vietnam Ho Chi Minh City faces several challenges:</w:t>
      </w:r>
    </w:p>
    <w:p>
      <w:pPr>
        <w:numPr>
          <w:ilvl w:val="0"/>
          <w:numId w:val="1001"/>
        </w:numPr>
        <w:pStyle w:val="Compact"/>
      </w:pPr>
      <w:r>
        <w:rPr>
          <w:bCs/>
          <w:b/>
        </w:rPr>
        <w:t xml:space="preserve">Infrastructure Limitations:</w:t>
      </w:r>
      <w:r>
        <w:t xml:space="preserve"> </w:t>
      </w:r>
      <w:r>
        <w:t xml:space="preserve">Inconsistent power supply, outdated industrial equipment, and limited 5G coverage hinder the seamless operation of robotics systems.</w:t>
      </w:r>
    </w:p>
    <w:p>
      <w:pPr>
        <w:numPr>
          <w:ilvl w:val="0"/>
          <w:numId w:val="1001"/>
        </w:numPr>
        <w:pStyle w:val="Compact"/>
      </w:pPr>
      <w:r>
        <w:rPr>
          <w:bCs/>
          <w:b/>
        </w:rPr>
        <w:t xml:space="preserve">Economic Constraints:</w:t>
      </w:r>
      <w:r>
        <w:t xml:space="preserve"> </w:t>
      </w:r>
      <w:r>
        <w:t xml:space="preserve">High costs of advanced robotics solutions make them inaccessible for small to medium enterprises (SMEs) in HCMC.</w:t>
      </w:r>
    </w:p>
    <w:p>
      <w:pPr>
        <w:numPr>
          <w:ilvl w:val="0"/>
          <w:numId w:val="1001"/>
        </w:numPr>
        <w:pStyle w:val="Compact"/>
      </w:pPr>
      <w:r>
        <w:rPr>
          <w:bCs/>
          <w:b/>
        </w:rPr>
        <w:t xml:space="preserve">Talent Gap:</w:t>
      </w:r>
      <w:r>
        <w:t xml:space="preserve"> </w:t>
      </w:r>
      <w:r>
        <w:t xml:space="preserve">A shortage of skilled Robotics Engineers with expertise in both hardware and AI development limits innovation.</w:t>
      </w:r>
    </w:p>
    <w:p>
      <w:pPr>
        <w:pStyle w:val="FirstParagraph"/>
      </w:pPr>
      <w:r>
        <w:t xml:space="preserve">To overcome these challenges, this thesis proposes solutions such as government-industry partnerships, subsidies for SMEs adopting robotics, and the establishment of training programs for Robotics Engineers in HCMC.</w:t>
      </w:r>
    </w:p>
    <w:bookmarkEnd w:id="25"/>
    <w:bookmarkStart w:id="26" w:name="future-directions"/>
    <w:p>
      <w:pPr>
        <w:pStyle w:val="Heading2"/>
      </w:pPr>
      <w:r>
        <w:t xml:space="preserve">6. Future Directions</w:t>
      </w:r>
    </w:p>
    <w:p>
      <w:pPr>
        <w:pStyle w:val="FirstParagraph"/>
      </w:pPr>
      <w:r>
        <w:t xml:space="preserve">The future of Robotics Engineering in HCMC lies in creating adaptive systems that align with Vietnam’s socio-economic priorities. This includes:</w:t>
      </w:r>
    </w:p>
    <w:p>
      <w:pPr>
        <w:numPr>
          <w:ilvl w:val="0"/>
          <w:numId w:val="1002"/>
        </w:numPr>
        <w:pStyle w:val="Compact"/>
      </w:pPr>
      <w:r>
        <w:t xml:space="preserve">Developing affordable, modular robotics solutions for SMEs.</w:t>
      </w:r>
    </w:p>
    <w:p>
      <w:pPr>
        <w:numPr>
          <w:ilvl w:val="0"/>
          <w:numId w:val="1002"/>
        </w:numPr>
        <w:pStyle w:val="Compact"/>
      </w:pPr>
      <w:r>
        <w:t xml:space="preserve">Collaborating with local universities to build a pipeline of skilled Robotics Engineers.</w:t>
      </w:r>
    </w:p>
    <w:p>
      <w:pPr>
        <w:numPr>
          <w:ilvl w:val="0"/>
          <w:numId w:val="1002"/>
        </w:numPr>
        <w:pStyle w:val="Compact"/>
      </w:pPr>
      <w:r>
        <w:t xml:space="preserve">Leveraging AI and IoT to create intelligent robotic systems tailored for HCMC’s climate and urban layout.</w:t>
      </w:r>
    </w:p>
    <w:p>
      <w:pPr>
        <w:pStyle w:val="FirstParagraph"/>
      </w:pPr>
      <w:r>
        <w:t xml:space="preserve">By fostering innovation and addressing systemic barriers, Vietnam Ho Chi Minh City can emerge as a regional leader in robotics technology, driven by the expertise of its Robotics Engineers.</w:t>
      </w:r>
    </w:p>
    <w:bookmarkEnd w:id="26"/>
    <w:bookmarkStart w:id="27" w:name="conclusion"/>
    <w:p>
      <w:pPr>
        <w:pStyle w:val="Heading2"/>
      </w:pPr>
      <w:r>
        <w:t xml:space="preserve">7. Conclusion</w:t>
      </w:r>
    </w:p>
    <w:p>
      <w:pPr>
        <w:pStyle w:val="FirstParagraph"/>
      </w:pPr>
      <w:r>
        <w:t xml:space="preserve">This Master Thesis demonstrates that Robotics Engineering has significant potential to transform industries and improve quality of life in Vietnam Ho Chi Minh City. While challenges exist, strategic investments and collaborative efforts can position HCMC as a hub for robotics innovation in Southeast Asia. The findings of this research provide a foundation for future studies and practical implementations by Robotics Engineers seeking to contribute to Vietnam’s technological evolution.</w:t>
      </w:r>
    </w:p>
    <w:bookmarkEnd w:id="27"/>
    <w:bookmarkStart w:id="28" w:name="references"/>
    <w:p>
      <w:pPr>
        <w:pStyle w:val="Heading2"/>
      </w:pPr>
      <w:r>
        <w:t xml:space="preserve">References</w:t>
      </w:r>
    </w:p>
    <w:p>
      <w:pPr>
        <w:numPr>
          <w:ilvl w:val="0"/>
          <w:numId w:val="1003"/>
        </w:numPr>
        <w:pStyle w:val="Compact"/>
      </w:pPr>
      <w:r>
        <w:t xml:space="preserve">World Bank. (2023). "Vietnam’s Industrialization Strategy: Challenges and Opportunities."</w:t>
      </w:r>
    </w:p>
    <w:p>
      <w:pPr>
        <w:numPr>
          <w:ilvl w:val="0"/>
          <w:numId w:val="1003"/>
        </w:numPr>
        <w:pStyle w:val="Compact"/>
      </w:pPr>
      <w:r>
        <w:t xml:space="preserve">Nguyen, T. et al. (2021). "Robotics in Southeast Asia: A Case Study of Ho Chi Minh City." Journal of Asian Robotics.</w:t>
      </w:r>
    </w:p>
    <w:p>
      <w:pPr>
        <w:numPr>
          <w:ilvl w:val="0"/>
          <w:numId w:val="1003"/>
        </w:numPr>
        <w:pStyle w:val="Compact"/>
      </w:pPr>
      <w:r>
        <w:t xml:space="preserve">International Federation of Robotics (IFR). (2023). "Global Robotics Trends and Market Analysis."</w:t>
      </w:r>
    </w:p>
    <w:p>
      <w:pPr>
        <w:pStyle w:val="FirstParagraph"/>
      </w:pPr>
      <w:r>
        <w:rPr>
          <w:bCs/>
          <w:b/>
        </w:rPr>
        <w:t xml:space="preserve">Note:</w:t>
      </w:r>
      <w:r>
        <w:t xml:space="preserve"> </w:t>
      </w:r>
      <w:r>
        <w:t xml:space="preserve">This document is part of the Master Thesis submitted for the degree in Robotics Engineering at [University Name], focusing on applications relevant to Vietnam Ho Chi Minh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Engineering in Vietnam Ho Chi Minh City</dc:title>
  <dc:creator/>
  <dc:language>en</dc:language>
  <cp:keywords/>
  <dcterms:created xsi:type="dcterms:W3CDTF">2026-07-21T09:50:36Z</dcterms:created>
  <dcterms:modified xsi:type="dcterms:W3CDTF">2026-07-21T09:50:36Z</dcterms:modified>
</cp:coreProperties>
</file>

<file path=docProps/custom.xml><?xml version="1.0" encoding="utf-8"?>
<Properties xmlns="http://schemas.openxmlformats.org/officeDocument/2006/custom-properties" xmlns:vt="http://schemas.openxmlformats.org/officeDocument/2006/docPropsVTypes"/>
</file>