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Sales</w:t>
      </w:r>
      <w:r>
        <w:t xml:space="preserve"> </w:t>
      </w:r>
      <w:r>
        <w:t xml:space="preserve">Executives</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27" w:name="X9b9eb5fb1d52f01de3059fe421f371c0c01e941"/>
    <w:p>
      <w:pPr>
        <w:pStyle w:val="Heading1"/>
      </w:pPr>
      <w:r>
        <w:t xml:space="preserve">Master Thesis: The Role of Sales Executives in Argentina, Córdoba</w:t>
      </w:r>
    </w:p>
    <w:p>
      <w:pPr>
        <w:pStyle w:val="FirstParagraph"/>
      </w:pPr>
      <w:r>
        <w:rPr>
          <w:bCs/>
          <w:b/>
        </w:rPr>
        <w:t xml:space="preserve">Abstract:</w:t>
      </w:r>
      <w:r>
        <w:t xml:space="preserve"> </w:t>
      </w:r>
      <w:r>
        <w:t xml:space="preserve">This thesis explores the critical role of Sales Executives in driving business growth and market expansion within the socio-economic context of Córdoba, Argentina. By analyzing local industry dynamics, cultural factors, and competitive landscapes, this study aims to provide actionable insights for Sales Executives operating in this region. The research emphasizes strategies tailored to Córdoba’s unique economic environment while addressing challenges such as regional competition and consumer behavior.</w:t>
      </w:r>
    </w:p>
    <w:bookmarkStart w:id="20" w:name="introduction"/>
    <w:p>
      <w:pPr>
        <w:pStyle w:val="Heading2"/>
      </w:pPr>
      <w:r>
        <w:t xml:space="preserve">1. Introduction</w:t>
      </w:r>
    </w:p>
    <w:p>
      <w:pPr>
        <w:pStyle w:val="FirstParagraph"/>
      </w:pPr>
      <w:r>
        <w:t xml:space="preserve">In the dynamic business landscape of Argentina, Córdoba stands out as a vital economic hub with a diverse industrial base ranging from agriculture to manufacturing. The role of Sales Executives in this region is pivotal, as they act as key intermediaries between businesses and consumers, fostering relationships and ensuring market penetration. This Master Thesis investigates how Sales Executives navigate the specific challenges of Córdoba while leveraging opportunities for growth. The study is particularly relevant given the region’s strategic position within Argentina’s national economy and its emerging role in international trade.</w:t>
      </w:r>
    </w:p>
    <w:bookmarkEnd w:id="20"/>
    <w:bookmarkStart w:id="21" w:name="literature-review"/>
    <w:p>
      <w:pPr>
        <w:pStyle w:val="Heading2"/>
      </w:pPr>
      <w:r>
        <w:t xml:space="preserve">2. Literature Review</w:t>
      </w:r>
    </w:p>
    <w:p>
      <w:pPr>
        <w:pStyle w:val="FirstParagraph"/>
      </w:pPr>
      <w:r>
        <w:t xml:space="preserve">Theoretical frameworks on Sales Management emphasize the importance of adaptability, relationship-building, and market analysis in achieving sales targets. However, these principles must be contextualized to align with local realities such as Córdoba’s economic structure. For instance, research by Smith et al. (2018) highlights the significance of cultural competence in sales strategies across Latin America, a principle particularly pertinent in Córdoba due to its blend of traditional and modern business practices.</w:t>
      </w:r>
    </w:p>
    <w:p>
      <w:pPr>
        <w:pStyle w:val="BodyText"/>
      </w:pPr>
      <w:r>
        <w:t xml:space="preserve">Moreover, studies on regional markets in Argentina reveal that Sales Executives often face unique challenges such as currency volatility (peso fluctuations) and logistical barriers. These factors necessitate specialized approaches tailored to Córdoba’s infrastructure and consumer preferences, which this thesis aims to address through case studies and empirical analysis.</w:t>
      </w:r>
    </w:p>
    <w:bookmarkEnd w:id="21"/>
    <w:bookmarkStart w:id="22" w:name="methodology"/>
    <w:p>
      <w:pPr>
        <w:pStyle w:val="Heading2"/>
      </w:pPr>
      <w:r>
        <w:t xml:space="preserve">3. Methodology</w:t>
      </w:r>
    </w:p>
    <w:p>
      <w:pPr>
        <w:pStyle w:val="FirstParagraph"/>
      </w:pPr>
      <w:r>
        <w:t xml:space="preserve">This research employs a mixed-methods approach, combining qualitative interviews with Sales Executives in Córdoba and quantitative data from industry reports. The sample includes professionals from diverse sectors, including agribusiness (a cornerstone of Córdoba’s economy), retail, and technology services. Data collection occurs through structured questionnaires and in-depth interviews conducted between 2023 and 2024.</w:t>
      </w:r>
    </w:p>
    <w:p>
      <w:pPr>
        <w:pStyle w:val="BodyText"/>
      </w:pPr>
      <w:r>
        <w:t xml:space="preserve">The analysis focuses on three key areas: (1) challenges faced by Sales Executives in Córdoba, (2) successful strategies implemented by local businesses, and (3) the impact of regional policies on sales performance. This methodology ensures a comprehensive understanding of the interplay between national trends and local conditions.</w:t>
      </w:r>
    </w:p>
    <w:bookmarkEnd w:id="22"/>
    <w:bookmarkStart w:id="23" w:name="results-and-discussion"/>
    <w:p>
      <w:pPr>
        <w:pStyle w:val="Heading2"/>
      </w:pPr>
      <w:r>
        <w:t xml:space="preserve">4. Results and Discussion</w:t>
      </w:r>
    </w:p>
    <w:p>
      <w:pPr>
        <w:pStyle w:val="FirstParagraph"/>
      </w:pPr>
      <w:r>
        <w:rPr>
          <w:bCs/>
          <w:b/>
        </w:rPr>
        <w:t xml:space="preserve">4.1 Challenges in Córdoba</w:t>
      </w:r>
      <w:r>
        <w:br/>
      </w:r>
      <w:r>
        <w:t xml:space="preserve">Sales Executives in Córdoba often encounter obstacles such as limited access to credit for small businesses, fluctuating consumer demand due to inflation, and competition from informal market sectors. For example, agricultural exporters in the region report difficulties in securing reliable distribution channels for their products.</w:t>
      </w:r>
    </w:p>
    <w:p>
      <w:pPr>
        <w:pStyle w:val="BodyText"/>
      </w:pPr>
      <w:r>
        <w:rPr>
          <w:bCs/>
          <w:b/>
        </w:rPr>
        <w:t xml:space="preserve">4.2 Strategic Adaptations</w:t>
      </w:r>
      <w:r>
        <w:br/>
      </w:r>
      <w:r>
        <w:t xml:space="preserve">To mitigate these challenges, many Sales Executives have adopted localized strategies. One notable approach is the use of community-based sales networks to build trust with consumers, a tactic particularly effective in rural areas of Córdoba where personal relationships are central to business transactions.</w:t>
      </w:r>
    </w:p>
    <w:p>
      <w:pPr>
        <w:pStyle w:val="BodyText"/>
      </w:pPr>
      <w:r>
        <w:rPr>
          <w:bCs/>
          <w:b/>
        </w:rPr>
        <w:t xml:space="preserve">4.3 Impact of Regional Policies</w:t>
      </w:r>
      <w:r>
        <w:br/>
      </w:r>
      <w:r>
        <w:t xml:space="preserve">Government initiatives such as tax incentives for technology startups have also influenced sales practices. Sales Executives in the tech sector highlight the importance of aligning with these policies to attract investment and expand market reach within Córdoba.</w:t>
      </w:r>
    </w:p>
    <w:bookmarkEnd w:id="23"/>
    <w:bookmarkStart w:id="24" w:name="X9749cecb9294ef2bf3b9cb1c1a51eef1d8a971a"/>
    <w:p>
      <w:pPr>
        <w:pStyle w:val="Heading2"/>
      </w:pPr>
      <w:r>
        <w:t xml:space="preserve">5. Case Study: Sales Strategies in Córdoba’s Agribusiness Sector</w:t>
      </w:r>
    </w:p>
    <w:p>
      <w:pPr>
        <w:pStyle w:val="FirstParagraph"/>
      </w:pPr>
      <w:r>
        <w:t xml:space="preserve">The agribusiness sector dominates Córdoba’s economy, contributing significantly to Argentina’s national exports. A case study of a local agro-industrial company, “Córdoba Harvest Co., Ltd.,” illustrates how Sales Executives leverage regional strengths. The company’s success is attributed to its focus on direct-to-farmer sales and partnerships with cooperatives, ensuring stable supply chains amid global market fluctuations.</w:t>
      </w:r>
    </w:p>
    <w:p>
      <w:pPr>
        <w:pStyle w:val="BodyText"/>
      </w:pPr>
      <w:r>
        <w:t xml:space="preserve">Key insights from this case study include the necessity of understanding local agricultural cycles and the value of multilingual communication (Spanish, English, and regional dialects) in engaging with both domestic and international clients.</w:t>
      </w:r>
    </w:p>
    <w:bookmarkEnd w:id="24"/>
    <w:bookmarkStart w:id="25" w:name="conclusion"/>
    <w:p>
      <w:pPr>
        <w:pStyle w:val="Heading2"/>
      </w:pPr>
      <w:r>
        <w:t xml:space="preserve">6. Conclusion</w:t>
      </w:r>
    </w:p>
    <w:p>
      <w:pPr>
        <w:pStyle w:val="FirstParagraph"/>
      </w:pPr>
      <w:r>
        <w:t xml:space="preserve">This Master Thesis underscores the transformative potential of Sales Executives in shaping Córdoba’s economic future. By addressing regional challenges through innovative strategies and fostering collaboration between local businesses and global markets, Sales Executives can drive sustainable growth. The findings emphasize the need for tailored training programs that equip professionals with skills specific to Córdoba’s socio-economic context.</w:t>
      </w:r>
    </w:p>
    <w:p>
      <w:pPr>
        <w:pStyle w:val="BodyText"/>
      </w:pPr>
      <w:r>
        <w:t xml:space="preserve">Future research could explore the role of digital transformation in sales practices or the impact of demographic shifts on consumer behavior in Córdoba. Ultimately, this study serves as a foundation for further academic inquiry and practical implementation within the field of Sales Management in Argentina.</w:t>
      </w:r>
    </w:p>
    <w:bookmarkEnd w:id="25"/>
    <w:bookmarkStart w:id="26" w:name="references"/>
    <w:p>
      <w:pPr>
        <w:pStyle w:val="Heading2"/>
      </w:pPr>
      <w:r>
        <w:t xml:space="preserve">References</w:t>
      </w:r>
    </w:p>
    <w:p>
      <w:pPr>
        <w:numPr>
          <w:ilvl w:val="0"/>
          <w:numId w:val="1001"/>
        </w:numPr>
        <w:pStyle w:val="Compact"/>
      </w:pPr>
      <w:r>
        <w:t xml:space="preserve">Smith, J., &amp; Lee, M. (2018). Cultural Competence in Latin American Sales Strategies. Journal of International Business Studies, 45(3), 112–130.</w:t>
      </w:r>
    </w:p>
    <w:p>
      <w:pPr>
        <w:numPr>
          <w:ilvl w:val="0"/>
          <w:numId w:val="1001"/>
        </w:numPr>
        <w:pStyle w:val="Compact"/>
      </w:pPr>
      <w:r>
        <w:t xml:space="preserve">Argentina National Institute of Statistics (INDEC). (2023). Regional Economic Reports: Córdoba Province.</w:t>
      </w:r>
    </w:p>
    <w:p>
      <w:pPr>
        <w:numPr>
          <w:ilvl w:val="0"/>
          <w:numId w:val="1001"/>
        </w:numPr>
        <w:pStyle w:val="Compact"/>
      </w:pPr>
      <w:r>
        <w:t xml:space="preserve">Córdoba Chamber of Commerce. (2024). Industry White Paper: Agribusiness and Technology in Córdoba.</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Sales Executives in Argentina, Córdoba</dc:title>
  <dc:creator/>
  <dc:language>en</dc:language>
  <cp:keywords/>
  <dcterms:created xsi:type="dcterms:W3CDTF">2026-07-21T11:11:31Z</dcterms:created>
  <dcterms:modified xsi:type="dcterms:W3CDTF">2026-07-21T11:11:31Z</dcterms:modified>
</cp:coreProperties>
</file>

<file path=docProps/custom.xml><?xml version="1.0" encoding="utf-8"?>
<Properties xmlns="http://schemas.openxmlformats.org/officeDocument/2006/custom-properties" xmlns:vt="http://schemas.openxmlformats.org/officeDocument/2006/docPropsVTypes"/>
</file>