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d085404830fea0bba0d58b19fec51d4de79818"/>
    <w:p>
      <w:pPr>
        <w:pStyle w:val="Heading1"/>
      </w:pPr>
      <w:r>
        <w:t xml:space="preserve">The Role of the Sales Executive in Belgium Brussels: Strategic Insights for Modern Business Success</w:t>
      </w:r>
    </w:p>
    <w:bookmarkStart w:id="20" w:name="introduction"/>
    <w:p>
      <w:pPr>
        <w:pStyle w:val="Heading2"/>
      </w:pPr>
      <w:r>
        <w:t xml:space="preserve">Introduction</w:t>
      </w:r>
    </w:p>
    <w:p>
      <w:pPr>
        <w:pStyle w:val="FirstParagraph"/>
      </w:pPr>
      <w:r>
        <w:t xml:space="preserve">In the dynamic business environment of</w:t>
      </w:r>
      <w:r>
        <w:t xml:space="preserve"> </w:t>
      </w:r>
      <w:r>
        <w:rPr>
          <w:bCs/>
          <w:b/>
        </w:rPr>
        <w:t xml:space="preserve">Belgium Brussels</w:t>
      </w:r>
      <w:r>
        <w:t xml:space="preserve">, where multinational corporations, startups, and local enterprises coexist, the role of a</w:t>
      </w:r>
      <w:r>
        <w:t xml:space="preserve"> </w:t>
      </w:r>
      <w:r>
        <w:rPr>
          <w:bCs/>
          <w:b/>
        </w:rPr>
        <w:t xml:space="preserve">Sales Executive</w:t>
      </w:r>
      <w:r>
        <w:t xml:space="preserve"> </w:t>
      </w:r>
      <w:r>
        <w:t xml:space="preserve">is pivotal to organizational growth. This Master Thesis explores how Sales Executives navigate the unique challenges and opportunities presented by this cosmopolitan hub. As a key economic center in Europe, Belgium Brussels demands adaptability, cultural awareness, and strategic acumen from professionals in sales leadership roles.</w:t>
      </w:r>
    </w:p>
    <w:bookmarkEnd w:id="20"/>
    <w:bookmarkStart w:id="21" w:name="methodology"/>
    <w:p>
      <w:pPr>
        <w:pStyle w:val="Heading2"/>
      </w:pPr>
      <w:r>
        <w:t xml:space="preserve">Methodology</w:t>
      </w:r>
    </w:p>
    <w:p>
      <w:pPr>
        <w:pStyle w:val="FirstParagraph"/>
      </w:pPr>
      <w:r>
        <w:t xml:space="preserve">This research employs a mixed-methods approach, combining qualitative interviews with Sales Executives operating in</w:t>
      </w:r>
      <w:r>
        <w:t xml:space="preserve"> </w:t>
      </w:r>
      <w:r>
        <w:rPr>
          <w:bCs/>
          <w:b/>
        </w:rPr>
        <w:t xml:space="preserve">Belgium Brussels</w:t>
      </w:r>
      <w:r>
        <w:t xml:space="preserve">, secondary data analysis from industry reports, and case studies of successful sales strategies. The study focuses on the period from 2018 to 2023, capturing trends influenced by digital transformation and global economic shifts.</w:t>
      </w:r>
    </w:p>
    <w:bookmarkEnd w:id="21"/>
    <w:bookmarkStart w:id="22" w:name="X138c95fd68c06823796da3301991c1eff67c812"/>
    <w:p>
      <w:pPr>
        <w:pStyle w:val="Heading2"/>
      </w:pPr>
      <w:r>
        <w:t xml:space="preserve">The Evolution of the Sales Executive Role</w:t>
      </w:r>
    </w:p>
    <w:p>
      <w:pPr>
        <w:pStyle w:val="FirstParagraph"/>
      </w:pPr>
      <w:r>
        <w:t xml:space="preserve">Traditionally viewed as revenue drivers, modern</w:t>
      </w:r>
      <w:r>
        <w:t xml:space="preserve"> </w:t>
      </w:r>
      <w:r>
        <w:rPr>
          <w:bCs/>
          <w:b/>
        </w:rPr>
        <w:t xml:space="preserve">Sales Executives</w:t>
      </w:r>
      <w:r>
        <w:t xml:space="preserve"> </w:t>
      </w:r>
      <w:r>
        <w:t xml:space="preserve">in</w:t>
      </w:r>
      <w:r>
        <w:t xml:space="preserve"> </w:t>
      </w:r>
      <w:r>
        <w:rPr>
          <w:bCs/>
          <w:b/>
        </w:rPr>
        <w:t xml:space="preserve">Belgium Brussels</w:t>
      </w:r>
      <w:r>
        <w:t xml:space="preserve"> </w:t>
      </w:r>
      <w:r>
        <w:t xml:space="preserve">are now strategic partners in business development. They integrate market research, customer relationship management (CRM), and digital tools to align sales goals with organizational objectives. The multicultural fabric of Brussels necessitates a deep understanding of diverse client needs, emphasizing the importance of cultural intelligence and multilingual communication skills.</w:t>
      </w:r>
    </w:p>
    <w:bookmarkEnd w:id="22"/>
    <w:bookmarkStart w:id="23" w:name="X42784fa21ce95ac4c97218e878ce8a0033d8803"/>
    <w:p>
      <w:pPr>
        <w:pStyle w:val="Heading2"/>
      </w:pPr>
      <w:r>
        <w:t xml:space="preserve">Key Challenges for Sales Executives in Belgium Brussels</w:t>
      </w:r>
    </w:p>
    <w:p>
      <w:pPr>
        <w:pStyle w:val="FirstParagraph"/>
      </w:pPr>
      <w:r>
        <w:rPr>
          <w:bCs/>
          <w:b/>
        </w:rPr>
        <w:t xml:space="preserve">Belgium Brussels</w:t>
      </w:r>
      <w:r>
        <w:t xml:space="preserve"> </w:t>
      </w:r>
      <w:r>
        <w:t xml:space="preserve">presents unique challenges for Sales Executives, including:</w:t>
      </w:r>
    </w:p>
    <w:p>
      <w:pPr>
        <w:numPr>
          <w:ilvl w:val="0"/>
          <w:numId w:val="1001"/>
        </w:numPr>
        <w:pStyle w:val="Compact"/>
      </w:pPr>
      <w:r>
        <w:rPr>
          <w:bCs/>
          <w:b/>
        </w:rPr>
        <w:t xml:space="preserve">Cultural Diversity:</w:t>
      </w:r>
      <w:r>
        <w:t xml:space="preserve"> </w:t>
      </w:r>
      <w:r>
        <w:t xml:space="preserve">Coordinating with clients and stakeholders from over 100 nationalities requires nuanced communication strategies.</w:t>
      </w:r>
    </w:p>
    <w:p>
      <w:pPr>
        <w:numPr>
          <w:ilvl w:val="0"/>
          <w:numId w:val="1001"/>
        </w:numPr>
        <w:pStyle w:val="Compact"/>
      </w:pPr>
      <w:r>
        <w:rPr>
          <w:bCs/>
          <w:b/>
        </w:rPr>
        <w:t xml:space="preserve">Regulatory Complexity:</w:t>
      </w:r>
      <w:r>
        <w:t xml:space="preserve"> </w:t>
      </w:r>
      <w:r>
        <w:t xml:space="preserve">Navigating EU regulations while meeting local compliance requirements adds layers of complexity to sales operations.</w:t>
      </w:r>
    </w:p>
    <w:p>
      <w:pPr>
        <w:numPr>
          <w:ilvl w:val="0"/>
          <w:numId w:val="1001"/>
        </w:numPr>
        <w:pStyle w:val="Compact"/>
      </w:pPr>
      <w:r>
        <w:rPr>
          <w:bCs/>
          <w:b/>
        </w:rPr>
        <w:t xml:space="preserve">Competition:</w:t>
      </w:r>
      <w:r>
        <w:t xml:space="preserve"> </w:t>
      </w:r>
      <w:r>
        <w:t xml:space="preserve">The presence of multinational corporations and tech-driven startups demands continuous innovation in sales methodologies.</w:t>
      </w:r>
    </w:p>
    <w:bookmarkEnd w:id="23"/>
    <w:bookmarkStart w:id="24" w:name="Xd448ffeafc0cb82a0d67482997e4cfec025afd0"/>
    <w:p>
      <w:pPr>
        <w:pStyle w:val="Heading2"/>
      </w:pPr>
      <w:r>
        <w:t xml:space="preserve">Sales Strategies Tailored to Belgium Brussels</w:t>
      </w:r>
    </w:p>
    <w:p>
      <w:pPr>
        <w:pStyle w:val="FirstParagraph"/>
      </w:pPr>
      <w:r>
        <w:t xml:space="preserve">Sales Executives in</w:t>
      </w:r>
      <w:r>
        <w:t xml:space="preserve"> </w:t>
      </w:r>
      <w:r>
        <w:rPr>
          <w:bCs/>
          <w:b/>
        </w:rPr>
        <w:t xml:space="preserve">Belgium Brussels</w:t>
      </w:r>
      <w:r>
        <w:t xml:space="preserve"> </w:t>
      </w:r>
      <w:r>
        <w:t xml:space="preserve">leverage localized strategies to thrive. Key approaches include:</w:t>
      </w:r>
    </w:p>
    <w:p>
      <w:pPr>
        <w:numPr>
          <w:ilvl w:val="0"/>
          <w:numId w:val="1002"/>
        </w:numPr>
        <w:pStyle w:val="Compact"/>
      </w:pPr>
      <w:r>
        <w:rPr>
          <w:bCs/>
          <w:b/>
        </w:rPr>
        <w:t xml:space="preserve">Digital Transformation:</w:t>
      </w:r>
      <w:r>
        <w:t xml:space="preserve"> </w:t>
      </w:r>
      <w:r>
        <w:t xml:space="preserve">Implementing AI-driven CRM systems (e.g., Salesforce) and virtual networking platforms to engage with European and global clients.</w:t>
      </w:r>
    </w:p>
    <w:p>
      <w:pPr>
        <w:numPr>
          <w:ilvl w:val="0"/>
          <w:numId w:val="1002"/>
        </w:numPr>
        <w:pStyle w:val="Compact"/>
      </w:pPr>
      <w:r>
        <w:rPr>
          <w:bCs/>
          <w:b/>
        </w:rPr>
        <w:t xml:space="preserve">Cultural Adaptation:</w:t>
      </w:r>
      <w:r>
        <w:t xml:space="preserve"> </w:t>
      </w:r>
      <w:r>
        <w:t xml:space="preserve">Customizing sales pitches to reflect regional preferences, such as prioritizing sustainability in eco-conscious markets.</w:t>
      </w:r>
    </w:p>
    <w:p>
      <w:pPr>
        <w:numPr>
          <w:ilvl w:val="0"/>
          <w:numId w:val="1002"/>
        </w:numPr>
        <w:pStyle w:val="Compact"/>
      </w:pPr>
      <w:r>
        <w:rPr>
          <w:bCs/>
          <w:b/>
        </w:rPr>
        <w:t xml:space="preserve">Partnership Building:</w:t>
      </w:r>
      <w:r>
        <w:t xml:space="preserve"> </w:t>
      </w:r>
      <w:r>
        <w:t xml:space="preserve">Collaborating with local institutions and international firms to expand market reach through alliances and joint ventures.</w:t>
      </w:r>
    </w:p>
    <w:bookmarkEnd w:id="24"/>
    <w:bookmarkStart w:id="25" w:name="case-study-sales-excellence-in-brussels"/>
    <w:p>
      <w:pPr>
        <w:pStyle w:val="Heading2"/>
      </w:pPr>
      <w:r>
        <w:t xml:space="preserve">Case Study: Sales Excellence in Brussels</w:t>
      </w:r>
    </w:p>
    <w:p>
      <w:pPr>
        <w:pStyle w:val="FirstParagraph"/>
      </w:pPr>
      <w:r>
        <w:t xml:space="preserve">A case study of a multinational tech company based in</w:t>
      </w:r>
      <w:r>
        <w:t xml:space="preserve"> </w:t>
      </w:r>
      <w:r>
        <w:rPr>
          <w:bCs/>
          <w:b/>
        </w:rPr>
        <w:t xml:space="preserve">Belgium Brussels</w:t>
      </w:r>
      <w:r>
        <w:t xml:space="preserve"> </w:t>
      </w:r>
      <w:r>
        <w:t xml:space="preserve">illustrates the effectiveness of localized sales strategies. The firm’s Sales Executive team implemented a dual-language (Dutch/French) training program for client interactions and integrated regional market data into their CRM system. This led to a 30% increase in client acquisition within two years, demonstrating the ROI of culturally tailored approaches.</w:t>
      </w:r>
    </w:p>
    <w:bookmarkEnd w:id="25"/>
    <w:bookmarkStart w:id="26" w:name="X0cbc38a3454eac7fa477b29f60e5868827ac873"/>
    <w:p>
      <w:pPr>
        <w:pStyle w:val="Heading2"/>
      </w:pPr>
      <w:r>
        <w:t xml:space="preserve">The Impact of the Pandemic on Sales Executives</w:t>
      </w:r>
    </w:p>
    <w:p>
      <w:pPr>
        <w:pStyle w:val="FirstParagraph"/>
      </w:pPr>
      <w:r>
        <w:t xml:space="preserve">The COVID-19 pandemic accelerated digital adoption among Sales Executives in</w:t>
      </w:r>
      <w:r>
        <w:t xml:space="preserve"> </w:t>
      </w:r>
      <w:r>
        <w:rPr>
          <w:bCs/>
          <w:b/>
        </w:rPr>
        <w:t xml:space="preserve">Belgium Brussels</w:t>
      </w:r>
      <w:r>
        <w:t xml:space="preserve">. Remote sales techniques, such as virtual product demonstrations and online negotiation platforms, became standard. However, the shift also highlighted gaps in digital skills among older professionals, prompting upskilling initiatives by firms to maintain competitiveness.</w:t>
      </w:r>
    </w:p>
    <w:bookmarkEnd w:id="26"/>
    <w:bookmarkStart w:id="27" w:name="X142f7baf21897721d5c222ec3a3ccd869c0208f"/>
    <w:p>
      <w:pPr>
        <w:pStyle w:val="Heading2"/>
      </w:pPr>
      <w:r>
        <w:t xml:space="preserve">Future Trends for Sales Executives in Belgium Brussels</w:t>
      </w:r>
    </w:p>
    <w:p>
      <w:pPr>
        <w:pStyle w:val="FirstParagraph"/>
      </w:pPr>
      <w:r>
        <w:t xml:space="preserve">Emerging trends suggest that Sales Executives will need to:</w:t>
      </w:r>
    </w:p>
    <w:p>
      <w:pPr>
        <w:numPr>
          <w:ilvl w:val="0"/>
          <w:numId w:val="1003"/>
        </w:numPr>
        <w:pStyle w:val="Compact"/>
      </w:pPr>
      <w:r>
        <w:rPr>
          <w:bCs/>
          <w:b/>
        </w:rPr>
        <w:t xml:space="preserve">Embrace AI and Big Data:</w:t>
      </w:r>
      <w:r>
        <w:t xml:space="preserve"> </w:t>
      </w:r>
      <w:r>
        <w:t xml:space="preserve">Utilize predictive analytics to forecast market demands and personalize client interactions.</w:t>
      </w:r>
    </w:p>
    <w:p>
      <w:pPr>
        <w:numPr>
          <w:ilvl w:val="0"/>
          <w:numId w:val="1003"/>
        </w:numPr>
        <w:pStyle w:val="Compact"/>
      </w:pPr>
      <w:r>
        <w:rPr>
          <w:bCs/>
          <w:b/>
        </w:rPr>
        <w:t xml:space="preserve">Foster Sustainability Integration:</w:t>
      </w:r>
      <w:r>
        <w:t xml:space="preserve"> </w:t>
      </w:r>
      <w:r>
        <w:t xml:space="preserve">Align sales strategies with ESG (Environmental, Social, Governance) goals as EU regulations tighten.</w:t>
      </w:r>
    </w:p>
    <w:p>
      <w:pPr>
        <w:numPr>
          <w:ilvl w:val="0"/>
          <w:numId w:val="1003"/>
        </w:numPr>
        <w:pStyle w:val="Compact"/>
      </w:pPr>
      <w:r>
        <w:rPr>
          <w:bCs/>
          <w:b/>
        </w:rPr>
        <w:t xml:space="preserve">Cultivate Hybrid Work Models:</w:t>
      </w:r>
      <w:r>
        <w:t xml:space="preserve"> </w:t>
      </w:r>
      <w:r>
        <w:t xml:space="preserve">Balance in-person networking in Brussels with remote collaboration to maximize efficiency.</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Sales Executives</w:t>
      </w:r>
      <w:r>
        <w:t xml:space="preserve"> </w:t>
      </w:r>
      <w:r>
        <w:t xml:space="preserve">in driving business success within the unique context of</w:t>
      </w:r>
      <w:r>
        <w:t xml:space="preserve"> </w:t>
      </w:r>
      <w:r>
        <w:rPr>
          <w:bCs/>
          <w:b/>
        </w:rPr>
        <w:t xml:space="preserve">Belgium Brussels</w:t>
      </w:r>
      <w:r>
        <w:t xml:space="preserve">. By addressing cultural, regulatory, and technological challenges with strategic foresight, Sales Executives can position themselves as catalysts for growth in a rapidly evolving marketplace. Future research could explore the long-term impact of AI on sales roles or the role of sustainability in client acquisition strategies.</w:t>
      </w:r>
    </w:p>
    <w:bookmarkEnd w:id="28"/>
    <w:bookmarkStart w:id="29" w:name="references"/>
    <w:p>
      <w:pPr>
        <w:pStyle w:val="Heading2"/>
      </w:pPr>
      <w:r>
        <w:t xml:space="preserve">References</w:t>
      </w:r>
    </w:p>
    <w:p>
      <w:pPr>
        <w:numPr>
          <w:ilvl w:val="0"/>
          <w:numId w:val="1004"/>
        </w:numPr>
        <w:pStyle w:val="Compact"/>
      </w:pPr>
      <w:r>
        <w:t xml:space="preserve">European Commission Reports (2018–2023) on Brussels Economic Trends.</w:t>
      </w:r>
    </w:p>
    <w:p>
      <w:pPr>
        <w:numPr>
          <w:ilvl w:val="0"/>
          <w:numId w:val="1004"/>
        </w:numPr>
        <w:pStyle w:val="Compact"/>
      </w:pPr>
      <w:r>
        <w:t xml:space="preserve">"Sales Leadership in Multicultural Markets" by Dr. Anne Dubois (Brussels Business Journal, 2021).</w:t>
      </w:r>
    </w:p>
    <w:p>
      <w:pPr>
        <w:numPr>
          <w:ilvl w:val="0"/>
          <w:numId w:val="1004"/>
        </w:numPr>
        <w:pStyle w:val="Compact"/>
      </w:pPr>
      <w:r>
        <w:t xml:space="preserve">CASE STUDY: "TechCorp Belgium – Scaling Sales Through Localization" (Internal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Sales Executive in Belgium Brussels</dc:title>
  <dc:creator/>
  <dc:language>en</dc:language>
  <cp:keywords/>
  <dcterms:created xsi:type="dcterms:W3CDTF">2026-07-19T21:56:13Z</dcterms:created>
  <dcterms:modified xsi:type="dcterms:W3CDTF">2026-07-19T21:56:13Z</dcterms:modified>
</cp:coreProperties>
</file>

<file path=docProps/custom.xml><?xml version="1.0" encoding="utf-8"?>
<Properties xmlns="http://schemas.openxmlformats.org/officeDocument/2006/custom-properties" xmlns:vt="http://schemas.openxmlformats.org/officeDocument/2006/docPropsVTypes"/>
</file>