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Sales</w:t>
      </w:r>
      <w:r>
        <w:t xml:space="preserve"> </w:t>
      </w:r>
      <w:r>
        <w:t xml:space="preserve">Executive</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7a2e9dfc74cf61bc4649278b08a182d45c1d399"/>
    <w:p>
      <w:pPr>
        <w:pStyle w:val="Heading1"/>
      </w:pPr>
      <w:r>
        <w:t xml:space="preserve">Master Thesis: The Role and Strategic Importance of a Sales Executive in the Business Landscape of France, Lyon</w:t>
      </w:r>
    </w:p>
    <w:bookmarkStart w:id="20" w:name="abstract"/>
    <w:p>
      <w:pPr>
        <w:pStyle w:val="Heading2"/>
      </w:pPr>
      <w:r>
        <w:t xml:space="preserve">Abstract</w:t>
      </w:r>
    </w:p>
    <w:p>
      <w:pPr>
        <w:pStyle w:val="FirstParagraph"/>
      </w:pPr>
      <w:r>
        <w:t xml:space="preserve">This Master Thesis explores the critical role of a Sales Executive within the dynamic business environment of Lyon, France. Focusing on strategic frameworks, market trends, and cross-cultural dynamics specific to this region, the thesis examines how a Sales Executive can leverage Lyon’s unique economic and cultural ecosystem to drive business growth. Through case studies, literature review, and empirical analysis, this document highlights actionable insights for aspiring Sales Executives operating in France Lyon.</w:t>
      </w:r>
    </w:p>
    <w:bookmarkEnd w:id="20"/>
    <w:bookmarkStart w:id="21" w:name="introduction"/>
    <w:p>
      <w:pPr>
        <w:pStyle w:val="Heading2"/>
      </w:pPr>
      <w:r>
        <w:t xml:space="preserve">Introduction</w:t>
      </w:r>
    </w:p>
    <w:p>
      <w:pPr>
        <w:pStyle w:val="FirstParagraph"/>
      </w:pPr>
      <w:r>
        <w:t xml:space="preserve">Lyon, the second-largest city in France and a major hub for industry, innovation, and commerce, presents a unique opportunity for Sales Executives to thrive. As a center of agri-food industries (e.g., Rhône-Alpes region), technology startups (e.g., Lyonnaise startups like</w:t>
      </w:r>
      <w:r>
        <w:t xml:space="preserve"> </w:t>
      </w:r>
      <w:r>
        <w:rPr>
          <w:iCs/>
          <w:i/>
        </w:rPr>
        <w:t xml:space="preserve">Scaleway</w:t>
      </w:r>
      <w:r>
        <w:t xml:space="preserve"> </w:t>
      </w:r>
      <w:r>
        <w:t xml:space="preserve">or</w:t>
      </w:r>
      <w:r>
        <w:t xml:space="preserve"> </w:t>
      </w:r>
      <w:r>
        <w:rPr>
          <w:iCs/>
          <w:i/>
        </w:rPr>
        <w:t xml:space="preserve">Veepee</w:t>
      </w:r>
      <w:r>
        <w:t xml:space="preserve">), and traditional manufacturing sectors, Lyon offers a diverse market for sales professionals. This thesis investigates how a Sales Executive can adapt their strategies to meet the demands of this region while aligning with broader French business practices. It also addresses the challenges of navigating France’s regulatory environment, cultural nuances, and competitive landscape.</w:t>
      </w:r>
    </w:p>
    <w:bookmarkEnd w:id="21"/>
    <w:bookmarkStart w:id="22" w:name="literature-review"/>
    <w:p>
      <w:pPr>
        <w:pStyle w:val="Heading2"/>
      </w:pPr>
      <w:r>
        <w:t xml:space="preserve">Literature Review</w:t>
      </w:r>
    </w:p>
    <w:p>
      <w:pPr>
        <w:pStyle w:val="FirstParagraph"/>
      </w:pPr>
      <w:r>
        <w:t xml:space="preserve">The role of a Sales Executive is increasingly defined by digital transformation, data-driven decision-making, and personalized client engagement. In France, where business relationships are often built on trust and long-term partnerships (</w:t>
      </w:r>
      <w:r>
        <w:rPr>
          <w:iCs/>
          <w:i/>
        </w:rPr>
        <w:t xml:space="preserve">“la relation client”</w:t>
      </w:r>
      <w:r>
        <w:t xml:space="preserve">), the Sales Executive must balance innovation with tradition. Key theories from sales management literature—such as the</w:t>
      </w:r>
      <w:r>
        <w:t xml:space="preserve"> </w:t>
      </w:r>
      <w:r>
        <w:rPr>
          <w:iCs/>
          <w:i/>
        </w:rPr>
        <w:t xml:space="preserve">Gartner Sales Maturity Model</w:t>
      </w:r>
      <w:r>
        <w:t xml:space="preserve"> </w:t>
      </w:r>
      <w:r>
        <w:t xml:space="preserve">and</w:t>
      </w:r>
      <w:r>
        <w:t xml:space="preserve"> </w:t>
      </w:r>
      <w:r>
        <w:rPr>
          <w:iCs/>
          <w:i/>
        </w:rPr>
        <w:t xml:space="preserve">Cross-Sell/Up-Sell Frameworks</w:t>
      </w:r>
      <w:r>
        <w:t xml:space="preserve">--are analyzed to determine their applicability in Lyon’s context. Additionally, this section references studies on French consumer behavior and the impact of regional economic policies on sales strategies.</w:t>
      </w:r>
    </w:p>
    <w:bookmarkEnd w:id="22"/>
    <w:bookmarkStart w:id="23" w:name="methodology"/>
    <w:p>
      <w:pPr>
        <w:pStyle w:val="Heading2"/>
      </w:pPr>
      <w:r>
        <w:t xml:space="preserve">Methodology</w:t>
      </w:r>
    </w:p>
    <w:p>
      <w:pPr>
        <w:pStyle w:val="FirstParagraph"/>
      </w:pPr>
      <w:r>
        <w:t xml:space="preserve">To address the research questions, a mixed-methods approach was employed. Primary data was collected through semi-structured interviews with 15 experienced Sales Executives in Lyon, including representatives from sectors like food distribution, B2B services, and tech. Secondary data included industry reports (e.g., INSEE statistics), academic journals on French marketing practices, and case studies of successful companies in Lyon. The analysis focused on identifying trends in sales methodologies tailored to the region’s economic profile.</w:t>
      </w:r>
    </w:p>
    <w:bookmarkEnd w:id="23"/>
    <w:bookmarkStart w:id="24" w:name="X1778601eeeb80ac1dd6e5da96eb948d4586db3b"/>
    <w:p>
      <w:pPr>
        <w:pStyle w:val="Heading2"/>
      </w:pPr>
      <w:r>
        <w:t xml:space="preserve">Case Study: Sales Executive Practices in Lyon</w:t>
      </w:r>
    </w:p>
    <w:p>
      <w:pPr>
        <w:numPr>
          <w:ilvl w:val="0"/>
          <w:numId w:val="1001"/>
        </w:numPr>
        <w:pStyle w:val="Compact"/>
      </w:pPr>
      <w:r>
        <w:rPr>
          <w:bCs/>
          <w:b/>
        </w:rPr>
        <w:t xml:space="preserve">Agri-Food Sector:</w:t>
      </w:r>
      <w:r>
        <w:t xml:space="preserve"> </w:t>
      </w:r>
      <w:r>
        <w:t xml:space="preserve">A Sales Executive at a leading Rhône-Alpes food distributor emphasized the importance of understanding local preferences, such as regional specialties (e.g.,</w:t>
      </w:r>
      <w:r>
        <w:t xml:space="preserve"> </w:t>
      </w:r>
      <w:r>
        <w:rPr>
          <w:iCs/>
          <w:i/>
        </w:rPr>
        <w:t xml:space="preserve">Moutarde de Dijon</w:t>
      </w:r>
      <w:r>
        <w:t xml:space="preserve">) and sustainability trends. Digital tools like CRM platforms were used to track client interactions and optimize distribution routes.</w:t>
      </w:r>
    </w:p>
    <w:p>
      <w:pPr>
        <w:numPr>
          <w:ilvl w:val="0"/>
          <w:numId w:val="1001"/>
        </w:numPr>
        <w:pStyle w:val="Compact"/>
      </w:pPr>
      <w:r>
        <w:rPr>
          <w:bCs/>
          <w:b/>
        </w:rPr>
        <w:t xml:space="preserve">Technology Startups:</w:t>
      </w:r>
      <w:r>
        <w:t xml:space="preserve"> </w:t>
      </w:r>
      <w:r>
        <w:t xml:space="preserve">A Sales Executive at a Lyon-based SaaS company highlighted the need for agile sales cycles, leveraging LinkedIn outreach and personalized demos to target French SMEs. Cross-border sales to neighboring European countries were also prioritized due to Lyon’s proximity to Switzerland and Italy.</w:t>
      </w:r>
    </w:p>
    <w:p>
      <w:pPr>
        <w:numPr>
          <w:ilvl w:val="0"/>
          <w:numId w:val="1001"/>
        </w:numPr>
        <w:pStyle w:val="Compact"/>
      </w:pPr>
      <w:r>
        <w:rPr>
          <w:bCs/>
          <w:b/>
        </w:rPr>
        <w:t xml:space="preserve">Traditional Manufacturing:</w:t>
      </w:r>
      <w:r>
        <w:t xml:space="preserve"> </w:t>
      </w:r>
      <w:r>
        <w:t xml:space="preserve">In the automotive or textile sectors, Sales Executives focused on building long-term contracts with clients, often through face-to-face meetings and adherence to French labor regulations (e.g.,</w:t>
      </w:r>
      <w:r>
        <w:t xml:space="preserve"> </w:t>
      </w:r>
      <w:r>
        <w:rPr>
          <w:iCs/>
          <w:i/>
        </w:rPr>
        <w:t xml:space="preserve">CNIL</w:t>
      </w:r>
      <w:r>
        <w:t xml:space="preserve"> </w:t>
      </w:r>
      <w:r>
        <w:t xml:space="preserve">compliance for data handling).</w:t>
      </w:r>
    </w:p>
    <w:bookmarkEnd w:id="24"/>
    <w:bookmarkStart w:id="25" w:name="key-findings"/>
    <w:p>
      <w:pPr>
        <w:pStyle w:val="Heading2"/>
      </w:pPr>
      <w:r>
        <w:t xml:space="preserve">Key Findings</w:t>
      </w:r>
    </w:p>
    <w:p>
      <w:pPr>
        <w:pStyle w:val="FirstParagraph"/>
      </w:pPr>
      <w:r>
        <w:t xml:space="preserve">The research revealed several insights specific to the Sales Executive role in Lyon:</w:t>
      </w:r>
    </w:p>
    <w:p>
      <w:pPr>
        <w:numPr>
          <w:ilvl w:val="0"/>
          <w:numId w:val="1002"/>
        </w:numPr>
        <w:pStyle w:val="Compact"/>
      </w:pPr>
      <w:r>
        <w:rPr>
          <w:bCs/>
          <w:b/>
        </w:rPr>
        <w:t xml:space="preserve">Cultural Adaptation:</w:t>
      </w:r>
      <w:r>
        <w:t xml:space="preserve"> </w:t>
      </w:r>
      <w:r>
        <w:t xml:space="preserve">Successful Sales Executives emphasized fluency in French and an understanding of local business etiquette (e.g., punctuality, formal communication).</w:t>
      </w:r>
    </w:p>
    <w:p>
      <w:pPr>
        <w:numPr>
          <w:ilvl w:val="0"/>
          <w:numId w:val="1002"/>
        </w:numPr>
        <w:pStyle w:val="Compact"/>
      </w:pPr>
      <w:r>
        <w:rPr>
          <w:bCs/>
          <w:b/>
        </w:rPr>
        <w:t xml:space="preserve">Digital Integration:</w:t>
      </w:r>
      <w:r>
        <w:t xml:space="preserve"> </w:t>
      </w:r>
      <w:r>
        <w:t xml:space="preserve">The adoption of AI-driven sales tools and e-commerce platforms was critical for competing with global players operating in France Lyon.</w:t>
      </w:r>
    </w:p>
    <w:p>
      <w:pPr>
        <w:numPr>
          <w:ilvl w:val="0"/>
          <w:numId w:val="1002"/>
        </w:numPr>
        <w:pStyle w:val="Compact"/>
      </w:pPr>
      <w:r>
        <w:rPr>
          <w:bCs/>
          <w:b/>
        </w:rPr>
        <w:t xml:space="preserve">Regional Partnerships:</w:t>
      </w:r>
      <w:r>
        <w:t xml:space="preserve"> </w:t>
      </w:r>
      <w:r>
        <w:t xml:space="preserve">Collaborations with local institutions (e.g., Lyon Chamber of Commerce) or industry clusters (e.g.,</w:t>
      </w:r>
      <w:r>
        <w:t xml:space="preserve"> </w:t>
      </w:r>
      <w:r>
        <w:rPr>
          <w:iCs/>
          <w:i/>
        </w:rPr>
        <w:t xml:space="preserve">Lyon Tech</w:t>
      </w:r>
      <w:r>
        <w:t xml:space="preserve">) were key to gaining market trust and visibility.</w:t>
      </w:r>
    </w:p>
    <w:bookmarkEnd w:id="25"/>
    <w:bookmarkStart w:id="26" w:name="challenges-and-opportunities"/>
    <w:p>
      <w:pPr>
        <w:pStyle w:val="Heading2"/>
      </w:pPr>
      <w:r>
        <w:t xml:space="preserve">Challenges and Opportunities</w:t>
      </w:r>
    </w:p>
    <w:p>
      <w:pPr>
        <w:pStyle w:val="FirstParagraph"/>
      </w:pPr>
      <w:r>
        <w:t xml:space="preserve">Sales Executives in Lyon face challenges such as fierce competition from Paris-based firms, regulatory complexities (e.g., VAT rules), and the need to balance French traditions with modern sales techniques. However, opportunities abound in sectors like green technology, health tech, and agri-tech, where Lyon’s ecosystem is rapidly evolving. Networking through events like</w:t>
      </w:r>
      <w:r>
        <w:t xml:space="preserve"> </w:t>
      </w:r>
      <w:r>
        <w:rPr>
          <w:iCs/>
          <w:i/>
        </w:rPr>
        <w:t xml:space="preserve">Les Entrepôts</w:t>
      </w:r>
      <w:r>
        <w:t xml:space="preserve"> </w:t>
      </w:r>
      <w:r>
        <w:t xml:space="preserve">or</w:t>
      </w:r>
      <w:r>
        <w:t xml:space="preserve"> </w:t>
      </w:r>
      <w:r>
        <w:rPr>
          <w:iCs/>
          <w:i/>
        </w:rPr>
        <w:t xml:space="preserve">Lyon Startups</w:t>
      </w:r>
      <w:r>
        <w:t xml:space="preserve"> </w:t>
      </w:r>
      <w:r>
        <w:t xml:space="preserve">was identified as a strategic advantage.</w:t>
      </w:r>
    </w:p>
    <w:bookmarkEnd w:id="26"/>
    <w:bookmarkStart w:id="27" w:name="conclusion"/>
    <w:p>
      <w:pPr>
        <w:pStyle w:val="Heading2"/>
      </w:pPr>
      <w:r>
        <w:t xml:space="preserve">Conclusion</w:t>
      </w:r>
    </w:p>
    <w:p>
      <w:pPr>
        <w:pStyle w:val="FirstParagraph"/>
      </w:pPr>
      <w:r>
        <w:t xml:space="preserve">This Master Thesis underscores the pivotal role of a Sales Executive in shaping business success within France Lyon. By integrating cultural awareness, digital innovation, and strategic regional partnerships, Sales Executives can navigate the complexities of this market while contributing to Lyon’s economic growth. Future research could explore emerging trends in AI-driven sales or the impact of ESG (Environmental, Social, Governance) criteria on sales strategies in France.</w:t>
      </w:r>
    </w:p>
    <w:bookmarkEnd w:id="27"/>
    <w:bookmarkStart w:id="28" w:name="references"/>
    <w:p>
      <w:pPr>
        <w:pStyle w:val="Heading2"/>
      </w:pPr>
      <w:r>
        <w:t xml:space="preserve">References</w:t>
      </w:r>
    </w:p>
    <w:p>
      <w:pPr>
        <w:numPr>
          <w:ilvl w:val="0"/>
          <w:numId w:val="1003"/>
        </w:numPr>
        <w:pStyle w:val="Compact"/>
      </w:pPr>
      <w:r>
        <w:t xml:space="preserve">Insee. (2023). Economic Trends in Rhône-Alpes.</w:t>
      </w:r>
    </w:p>
    <w:p>
      <w:pPr>
        <w:numPr>
          <w:ilvl w:val="0"/>
          <w:numId w:val="1003"/>
        </w:numPr>
        <w:pStyle w:val="Compact"/>
      </w:pPr>
      <w:r>
        <w:t xml:space="preserve">Gartner. (2021). Sales Maturity Model: A Framework for Growth.</w:t>
      </w:r>
    </w:p>
    <w:p>
      <w:pPr>
        <w:numPr>
          <w:ilvl w:val="0"/>
          <w:numId w:val="1003"/>
        </w:numPr>
        <w:pStyle w:val="Compact"/>
      </w:pPr>
      <w:r>
        <w:t xml:space="preserve">Lyon Chamber of Commerce. (2024). Guide to Doing Business in Lyon.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Sales Executive in France Lyon</dc:title>
  <dc:creator/>
  <dc:language>en</dc:language>
  <cp:keywords/>
  <dcterms:created xsi:type="dcterms:W3CDTF">2026-07-21T13:35:05Z</dcterms:created>
  <dcterms:modified xsi:type="dcterms:W3CDTF">2026-07-21T13:35:05Z</dcterms:modified>
</cp:coreProperties>
</file>

<file path=docProps/custom.xml><?xml version="1.0" encoding="utf-8"?>
<Properties xmlns="http://schemas.openxmlformats.org/officeDocument/2006/custom-properties" xmlns:vt="http://schemas.openxmlformats.org/officeDocument/2006/docPropsVTypes"/>
</file>