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33" w:name="X831c38499f21feadae7f8e1337c1442ec10c763"/>
    <w:p>
      <w:pPr>
        <w:pStyle w:val="Heading1"/>
      </w:pPr>
      <w:r>
        <w:t xml:space="preserve">Master Thesis: The Role of Sales Executives in the Business Landscape of Germany Berlin</w:t>
      </w:r>
    </w:p>
    <w:bookmarkStart w:id="20" w:name="abstract"/>
    <w:p>
      <w:pPr>
        <w:pStyle w:val="Heading2"/>
      </w:pPr>
      <w:r>
        <w:t xml:space="preserve">Abstract</w:t>
      </w:r>
    </w:p>
    <w:p>
      <w:pPr>
        <w:pStyle w:val="FirstParagraph"/>
      </w:pPr>
      <w:r>
        <w:t xml:space="preserve">This Master Thesis explores the critical role of Sales Executives within the dynamic business environment of Germany’s capital, Berlin. Focusing on the challenges and opportunities faced by Sales Executives in this rapidly evolving market, the study analyzes their strategic importance in driving revenue growth, fostering client relationships, and adapting to global economic trends. The research is contextualized within Berlin’s unique position as a hub for innovation, technology, and international trade in Germany.</w:t>
      </w:r>
    </w:p>
    <w:bookmarkEnd w:id="20"/>
    <w:bookmarkStart w:id="21" w:name="introduction"/>
    <w:p>
      <w:pPr>
        <w:pStyle w:val="Heading2"/>
      </w:pPr>
      <w:r>
        <w:t xml:space="preserve">Introduction</w:t>
      </w:r>
    </w:p>
    <w:p>
      <w:pPr>
        <w:pStyle w:val="FirstParagraph"/>
      </w:pPr>
      <w:r>
        <w:t xml:space="preserve">Berlin has emerged as one of the most competitive urban centers in Europe, renowned for its diverse economy and entrepreneurial spirit. As a major industrial and service sector hub within Germany, Berlin attracts businesses across industries ranging from technology and manufacturing to creative services. In this environment, Sales Executives play a pivotal role in ensuring the success of organizations by bridging gaps between products/services and their target markets. This thesis investigates how Sales Executives navigate the unique demands of Berlin’s market, including cultural nuances, regulatory frameworks, and the influence of globalization.</w:t>
      </w:r>
    </w:p>
    <w:bookmarkEnd w:id="21"/>
    <w:bookmarkStart w:id="22" w:name="research-objectives"/>
    <w:p>
      <w:pPr>
        <w:pStyle w:val="Heading2"/>
      </w:pPr>
      <w:r>
        <w:t xml:space="preserve">Research Objectives</w:t>
      </w:r>
    </w:p>
    <w:p>
      <w:pPr>
        <w:numPr>
          <w:ilvl w:val="0"/>
          <w:numId w:val="1001"/>
        </w:numPr>
        <w:pStyle w:val="Compact"/>
      </w:pPr>
      <w:r>
        <w:t xml:space="preserve">To analyze the key responsibilities and challenges faced by Sales Executives in Germany Berlin.</w:t>
      </w:r>
    </w:p>
    <w:p>
      <w:pPr>
        <w:numPr>
          <w:ilvl w:val="0"/>
          <w:numId w:val="1001"/>
        </w:numPr>
        <w:pStyle w:val="Compact"/>
      </w:pPr>
      <w:r>
        <w:t xml:space="preserve">To evaluate the impact of digital transformation on sales strategies in Berlin’s business ecosystem.</w:t>
      </w:r>
    </w:p>
    <w:p>
      <w:pPr>
        <w:numPr>
          <w:ilvl w:val="0"/>
          <w:numId w:val="1001"/>
        </w:numPr>
        <w:pStyle w:val="Compact"/>
      </w:pPr>
      <w:r>
        <w:t xml:space="preserve">To assess how cultural and regulatory factors in Germany influence the performance of Sales Executives.</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and quantitative data. Primary data was collected through semi-structured interviews with 15 experienced Sales Executives operating in Berlin across sectors such as automotive, IT, and consumer goods. Secondary data included industry reports from the German Federal Statistical Office (Destatis), case studies of successful sales strategies in Berlin-based companies, and academic literature on sales management in Germany.</w:t>
      </w:r>
    </w:p>
    <w:bookmarkEnd w:id="23"/>
    <w:bookmarkStart w:id="27" w:name="key-findings"/>
    <w:p>
      <w:pPr>
        <w:pStyle w:val="Heading2"/>
      </w:pPr>
      <w:r>
        <w:t xml:space="preserve">Key Findings</w:t>
      </w:r>
    </w:p>
    <w:bookmarkStart w:id="24" w:name="X3cb503bab246d942b8a26fa77012b4586e71bde"/>
    <w:p>
      <w:pPr>
        <w:pStyle w:val="Heading3"/>
      </w:pPr>
      <w:r>
        <w:t xml:space="preserve">Cultural Adaptability and Language Proficiency</w:t>
      </w:r>
    </w:p>
    <w:p>
      <w:pPr>
        <w:pStyle w:val="FirstParagraph"/>
      </w:pPr>
      <w:r>
        <w:t xml:space="preserve">Berlin’s multicultural environment requires Sales Executives to demonstrate cultural sensitivity. German business culture emphasizes punctuality, formality, and long-term relationships, which contrasts with more casual approaches in other regions. Fluency in English and German is critical for effective communication, particularly when dealing with international clients or navigating local regulations.</w:t>
      </w:r>
    </w:p>
    <w:bookmarkEnd w:id="24"/>
    <w:bookmarkStart w:id="25" w:name="regulatory-compliance"/>
    <w:p>
      <w:pPr>
        <w:pStyle w:val="Heading3"/>
      </w:pPr>
      <w:r>
        <w:t xml:space="preserve">Regulatory Compliance</w:t>
      </w:r>
    </w:p>
    <w:p>
      <w:pPr>
        <w:pStyle w:val="FirstParagraph"/>
      </w:pPr>
      <w:r>
        <w:t xml:space="preserve">Germany’s stringent data protection laws (e.g., GDPR) and labor regulations necessitate Sales Executives to prioritize compliance. For example, in Berlin’s tech sector, adherence to cybersecurity standards is non-negotiable when pitching solutions to clients. This adds a layer of complexity to the sales process, requiring continuous education on legal frameworks.</w:t>
      </w:r>
    </w:p>
    <w:bookmarkEnd w:id="25"/>
    <w:bookmarkStart w:id="26" w:name="technology-integration"/>
    <w:p>
      <w:pPr>
        <w:pStyle w:val="Heading3"/>
      </w:pPr>
      <w:r>
        <w:t xml:space="preserve">Technology Integration</w:t>
      </w:r>
    </w:p>
    <w:p>
      <w:pPr>
        <w:pStyle w:val="FirstParagraph"/>
      </w:pPr>
      <w:r>
        <w:t xml:space="preserve">Berlin’s tech-driven economy has accelerated the adoption of digital tools in sales. Sales Executives leverage CRM platforms, AI-driven analytics, and virtual meeting solutions (e.g., Zoom) to maintain efficiency. However, this shift also demands upskilling in areas such as data interpretation and digital negotiation tactics.</w:t>
      </w:r>
    </w:p>
    <w:bookmarkEnd w:id="26"/>
    <w:bookmarkEnd w:id="27"/>
    <w:bookmarkStart w:id="28" w:name="X3c405b5c084ae0f9ea21433f1f59e0bacc4be60"/>
    <w:p>
      <w:pPr>
        <w:pStyle w:val="Heading2"/>
      </w:pPr>
      <w:r>
        <w:t xml:space="preserve">Case Study: Sales Executive Success in Berlin</w:t>
      </w:r>
    </w:p>
    <w:p>
      <w:pPr>
        <w:pStyle w:val="FirstParagraph"/>
      </w:pPr>
      <w:r>
        <w:t xml:space="preserve">A notable example is the growth of a Berlin-based startup specializing in sustainable mobility solutions. The company’s Sales Executive team utilized localized marketing strategies, including partnerships with local NGOs and participation in Berlin’s Green Tech Festival. By aligning their value proposition with Berlin’s environmental policies, they achieved a 40% increase in client acquisitions within six months.</w:t>
      </w:r>
    </w:p>
    <w:bookmarkEnd w:id="28"/>
    <w:bookmarkStart w:id="29" w:name="challenges-faced-by-sales-executives"/>
    <w:p>
      <w:pPr>
        <w:pStyle w:val="Heading2"/>
      </w:pPr>
      <w:r>
        <w:t xml:space="preserve">Challenges Faced by Sales Executives</w:t>
      </w:r>
    </w:p>
    <w:p>
      <w:pPr>
        <w:numPr>
          <w:ilvl w:val="0"/>
          <w:numId w:val="1002"/>
        </w:numPr>
        <w:pStyle w:val="Compact"/>
      </w:pPr>
      <w:r>
        <w:t xml:space="preserve">Competition:** Berlin’s saturated market requires Sales Executives to differentiate their offerings through niche expertise or superior customer service.</w:t>
      </w:r>
    </w:p>
    <w:p>
      <w:pPr>
        <w:numPr>
          <w:ilvl w:val="0"/>
          <w:numId w:val="1002"/>
        </w:numPr>
        <w:pStyle w:val="Compact"/>
      </w:pPr>
      <w:r>
        <w:t xml:space="preserve">Cultural Barriers:** Misunderstandings in cross-cultural negotiations, particularly with non-German clients, can hinder deal closures.</w:t>
      </w:r>
    </w:p>
    <w:p>
      <w:pPr>
        <w:numPr>
          <w:ilvl w:val="0"/>
          <w:numId w:val="1002"/>
        </w:numPr>
        <w:pStyle w:val="Compact"/>
      </w:pPr>
      <w:r>
        <w:t xml:space="preserve">Regulatory Hurdles:** Navigating Germany’s complex tax and labor laws demands constant vigilance and collaboration with legal teams.</w:t>
      </w:r>
    </w:p>
    <w:bookmarkEnd w:id="29"/>
    <w:bookmarkStart w:id="30" w:name="strategies-for-success-in-berlin"/>
    <w:p>
      <w:pPr>
        <w:pStyle w:val="Heading2"/>
      </w:pPr>
      <w:r>
        <w:t xml:space="preserve">Strategies for Success in Berlin</w:t>
      </w:r>
    </w:p>
    <w:p>
      <w:pPr>
        <w:pStyle w:val="FirstParagraph"/>
      </w:pPr>
      <w:r>
        <w:t xml:space="preserve">To thrive as a Sales Executive in Berlin, professionals must adopt the following strategies:</w:t>
      </w:r>
    </w:p>
    <w:p>
      <w:pPr>
        <w:numPr>
          <w:ilvl w:val="0"/>
          <w:numId w:val="1003"/>
        </w:numPr>
        <w:pStyle w:val="Compact"/>
      </w:pPr>
      <w:r>
        <w:t xml:space="preserve">Language Mastery:** Proficiency in German is essential for building trust with local clients and understanding market-specific jargon.</w:t>
      </w:r>
    </w:p>
    <w:p>
      <w:pPr>
        <w:numPr>
          <w:ilvl w:val="0"/>
          <w:numId w:val="1003"/>
        </w:numPr>
        <w:pStyle w:val="Compact"/>
      </w:pPr>
      <w:r>
        <w:t xml:space="preserve">Cultural Intelligence:** Understanding Berlin’s diverse population and business etiquette can enhance rapport with clients.</w:t>
      </w:r>
    </w:p>
    <w:p>
      <w:pPr>
        <w:numPr>
          <w:ilvl w:val="0"/>
          <w:numId w:val="1003"/>
        </w:numPr>
        <w:pStyle w:val="Compact"/>
      </w:pPr>
      <w:r>
        <w:t xml:space="preserve">Adaptability to Technology:** Embracing digital tools such as AI-powered sales analytics and virtual reality for product demonstrations can provide a competitive edge.</w:t>
      </w:r>
    </w:p>
    <w:bookmarkEnd w:id="30"/>
    <w:bookmarkStart w:id="31" w:name="conclusion"/>
    <w:p>
      <w:pPr>
        <w:pStyle w:val="Heading2"/>
      </w:pPr>
      <w:r>
        <w:t xml:space="preserve">Conclusion</w:t>
      </w:r>
    </w:p>
    <w:p>
      <w:pPr>
        <w:pStyle w:val="FirstParagraph"/>
      </w:pPr>
      <w:r>
        <w:t xml:space="preserve">The role of Sales Executives in Germany Berlin is both dynamic and demanding. As the city continues to evolve as a global business hub, Sales Executives must navigate cultural, regulatory, and technological challenges while leveraging opportunities for growth. This Master Thesis underscores the importance of adaptability, continuous learning, and strategic alignment with Berlin’s unique market dynamics to achieve long-term success in sales.</w:t>
      </w:r>
    </w:p>
    <w:bookmarkEnd w:id="31"/>
    <w:bookmarkStart w:id="32" w:name="references"/>
    <w:p>
      <w:pPr>
        <w:pStyle w:val="Heading2"/>
      </w:pPr>
      <w:r>
        <w:t xml:space="preserve">References</w:t>
      </w:r>
    </w:p>
    <w:p>
      <w:pPr>
        <w:numPr>
          <w:ilvl w:val="0"/>
          <w:numId w:val="1004"/>
        </w:numPr>
        <w:pStyle w:val="Compact"/>
      </w:pPr>
      <w:r>
        <w:t xml:space="preserve">Destatis (German Federal Statistical Office). (2023). Economic Development in Berlin.</w:t>
      </w:r>
    </w:p>
    <w:p>
      <w:pPr>
        <w:numPr>
          <w:ilvl w:val="0"/>
          <w:numId w:val="1004"/>
        </w:numPr>
        <w:pStyle w:val="Compact"/>
      </w:pPr>
      <w:r>
        <w:t xml:space="preserve">Bosch, H. (2019). Sales Management in the German Context. Springer.</w:t>
      </w:r>
    </w:p>
    <w:p>
      <w:pPr>
        <w:numPr>
          <w:ilvl w:val="0"/>
          <w:numId w:val="1004"/>
        </w:numPr>
        <w:pStyle w:val="Compact"/>
      </w:pPr>
      <w:r>
        <w:t xml:space="preserve">Eisenhardt, K. M., &amp; Martin, J. W. (2014). Corporate Venturing and the Pursuit of Innovation: A Framework for Understanding the Role of Executives in High-Tech Industries.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the Business Landscape of Germany Berlin</dc:title>
  <dc:creator/>
  <dc:language>en</dc:language>
  <cp:keywords/>
  <dcterms:created xsi:type="dcterms:W3CDTF">2026-07-15T06:40:58Z</dcterms:created>
  <dcterms:modified xsi:type="dcterms:W3CDTF">2026-07-15T06:40:58Z</dcterms:modified>
</cp:coreProperties>
</file>

<file path=docProps/custom.xml><?xml version="1.0" encoding="utf-8"?>
<Properties xmlns="http://schemas.openxmlformats.org/officeDocument/2006/custom-properties" xmlns:vt="http://schemas.openxmlformats.org/officeDocument/2006/docPropsVTypes"/>
</file>