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132c1981ecbb996fa890cea78e711d7387b5d0b"/>
    <w:p>
      <w:pPr>
        <w:pStyle w:val="Heading1"/>
      </w:pPr>
      <w:r>
        <w:t xml:space="preserve">Master Thesis: The Role and Challenges of a Sales Executive in Malaysia Kuala Lumpur</w:t>
      </w:r>
    </w:p>
    <w:bookmarkStart w:id="20" w:name="abstract"/>
    <w:p>
      <w:pPr>
        <w:pStyle w:val="Heading2"/>
      </w:pPr>
      <w:r>
        <w:t xml:space="preserve">Abstract</w:t>
      </w:r>
    </w:p>
    <w:p>
      <w:pPr>
        <w:pStyle w:val="FirstParagraph"/>
      </w:pPr>
      <w:r>
        <w:t xml:space="preserve">This Master Thesis explores the dynamic role of a Sales Executive within the commercial landscape of Malaysia, with a focus on Kuala Lumpur as the central hub. As one of Southeast Asia’s most economically vibrant cities, Kuala Lumpur presents unique opportunities and challenges for professionals in sales roles. The research investigates how factors such as cultural diversity, rapid digitalization, and competitive market trends shape the responsibilities and strategies of Sales Executives in this region. By analyzing case studies from local industries—ranging from technology to hospitality—this study highlights the adaptability required of Sales Executives to thrive in Kuala Lumpur’s ever-evolving business environment.</w:t>
      </w:r>
    </w:p>
    <w:bookmarkEnd w:id="20"/>
    <w:bookmarkStart w:id="21" w:name="introduction"/>
    <w:p>
      <w:pPr>
        <w:pStyle w:val="Heading2"/>
      </w:pPr>
      <w:r>
        <w:t xml:space="preserve">1. Introduction</w:t>
      </w:r>
    </w:p>
    <w:p>
      <w:pPr>
        <w:pStyle w:val="FirstParagraph"/>
      </w:pPr>
      <w:r>
        <w:t xml:space="preserve">Kuala Lumpur, Malaysia’s capital, is a melting pot of cultures, languages, and economic activities. As a global business center in the region, it attracts multinational corporations (MNCs) and local enterprises alike. In this context, the Sales Executive emerges as a pivotal figure responsible for driving revenue growth through client acquisition and relationship management. This Master Thesis seeks to address key questions: How does the role of a Sales Executive in Kuala Lumpur differ from other regions? What challenges do they face in a multicultural, digital-first market? And how can they leverage local trends to enhance performance?</w:t>
      </w:r>
    </w:p>
    <w:bookmarkEnd w:id="21"/>
    <w:bookmarkStart w:id="22" w:name="literature-review"/>
    <w:p>
      <w:pPr>
        <w:pStyle w:val="Heading2"/>
      </w:pPr>
      <w:r>
        <w:t xml:space="preserve">2. Literature Review</w:t>
      </w:r>
    </w:p>
    <w:p>
      <w:pPr>
        <w:pStyle w:val="FirstParagraph"/>
      </w:pPr>
      <w:r>
        <w:t xml:space="preserve">The concept of the Sales Executive has evolved significantly with the rise of digital technologies and globalization. Traditional sales roles have transitioned from product-focused transactions to relationship-driven strategies that prioritize customer-centricity. In Malaysia, cultural nuances such as high-context communication and respect for hierarchy influence negotiation styles, making adaptability a critical skill for Sales Executives.</w:t>
      </w:r>
    </w:p>
    <w:p>
      <w:pPr>
        <w:pStyle w:val="BodyText"/>
      </w:pPr>
      <w:r>
        <w:t xml:space="preserve">Studies on sales effectiveness in Southeast Asia emphasize the importance of understanding local consumer behavior. For instance, research by the Malaysian Institute of Planners (MIP) highlights that Kuala Lumpur’s consumers are increasingly influenced by online reviews and social media trends, necessitating a hybrid approach to sales that integrates both digital outreach and face-to-face interactions.</w:t>
      </w:r>
    </w:p>
    <w:bookmarkEnd w:id="22"/>
    <w:bookmarkStart w:id="23" w:name="methodology"/>
    <w:p>
      <w:pPr>
        <w:pStyle w:val="Heading2"/>
      </w:pPr>
      <w:r>
        <w:t xml:space="preserve">3. Methodology</w:t>
      </w:r>
    </w:p>
    <w:p>
      <w:pPr>
        <w:pStyle w:val="FirstParagraph"/>
      </w:pPr>
      <w:r>
        <w:t xml:space="preserve">This research employs a qualitative approach, utilizing semi-structured interviews with 15 Sales Executives operating in Kuala Lumpur across industries such as IT services, real estate, and retail. Data collection was conducted between January 2024 and March 2024. The sample included both local and international professionals to capture diverse perspectives.</w:t>
      </w:r>
    </w:p>
    <w:p>
      <w:pPr>
        <w:pStyle w:val="BodyText"/>
      </w:pPr>
      <w:r>
        <w:t xml:space="preserve">Complementary data was gathered through secondary sources, including industry reports from the Malaysian Ministry of International Trade and Industry (MITI) and case studies on successful sales strategies in Kuala Lumpur. Thematic analysis was used to identify recurring patterns in the responses, ensuring alignment with the research objectives.</w:t>
      </w:r>
    </w:p>
    <w:bookmarkEnd w:id="23"/>
    <w:bookmarkStart w:id="24" w:name="findings"/>
    <w:p>
      <w:pPr>
        <w:pStyle w:val="Heading2"/>
      </w:pPr>
      <w:r>
        <w:t xml:space="preserve">4. Findings</w:t>
      </w:r>
    </w:p>
    <w:p>
      <w:pPr>
        <w:pStyle w:val="FirstParagraph"/>
      </w:pPr>
      <w:r>
        <w:t xml:space="preserve">The findings reveal that Sales Executives in Kuala Lumpur must navigate a complex interplay of factors:</w:t>
      </w:r>
    </w:p>
    <w:p>
      <w:pPr>
        <w:numPr>
          <w:ilvl w:val="0"/>
          <w:numId w:val="1001"/>
        </w:numPr>
        <w:pStyle w:val="Compact"/>
      </w:pPr>
      <w:r>
        <w:rPr>
          <w:bCs/>
          <w:b/>
        </w:rPr>
        <w:t xml:space="preserve">Cultural Diversity:</w:t>
      </w:r>
      <w:r>
        <w:t xml:space="preserve"> </w:t>
      </w:r>
      <w:r>
        <w:t xml:space="preserve">The need to manage relationships across multiple ethnic groups (Malay, Chinese, Indian) requires cultural sensitivity and multilingual proficiency.</w:t>
      </w:r>
    </w:p>
    <w:p>
      <w:pPr>
        <w:numPr>
          <w:ilvl w:val="0"/>
          <w:numId w:val="1001"/>
        </w:numPr>
        <w:pStyle w:val="Compact"/>
      </w:pPr>
      <w:r>
        <w:rPr>
          <w:bCs/>
          <w:b/>
        </w:rPr>
        <w:t xml:space="preserve">Digital Transformation:</w:t>
      </w:r>
      <w:r>
        <w:t xml:space="preserve"> </w:t>
      </w:r>
      <w:r>
        <w:t xml:space="preserve">78% of participants reported that digital tools such as CRM software and social media platforms are now indispensable for lead generation and client retention.</w:t>
      </w:r>
    </w:p>
    <w:p>
      <w:pPr>
        <w:numPr>
          <w:ilvl w:val="0"/>
          <w:numId w:val="1001"/>
        </w:numPr>
        <w:pStyle w:val="Compact"/>
      </w:pPr>
      <w:r>
        <w:rPr>
          <w:bCs/>
          <w:b/>
        </w:rPr>
        <w:t xml:space="preserve">Competitive Landscape:</w:t>
      </w:r>
      <w:r>
        <w:t xml:space="preserve"> </w:t>
      </w:r>
      <w:r>
        <w:t xml:space="preserve">The presence of MNCs, local SMEs, and startups has intensified competition, pushing Sales Executives to adopt agile strategies like personalized marketing and value-based selling.</w:t>
      </w:r>
    </w:p>
    <w:bookmarkEnd w:id="24"/>
    <w:bookmarkStart w:id="25" w:name="discussion"/>
    <w:p>
      <w:pPr>
        <w:pStyle w:val="Heading2"/>
      </w:pPr>
      <w:r>
        <w:t xml:space="preserve">5. Discussion</w:t>
      </w:r>
    </w:p>
    <w:p>
      <w:pPr>
        <w:pStyle w:val="FirstParagraph"/>
      </w:pPr>
      <w:r>
        <w:t xml:space="preserve">The role of the Sales Executive in Kuala Lumpur is undeniably multifaceted. While traditional skills such as negotiation and persuasion remain vital, modern sales professionals must also excel in data analytics, digital marketing, and cross-cultural communication. The findings align with global trends where technology-driven sales strategies are becoming standard practice.</w:t>
      </w:r>
    </w:p>
    <w:p>
      <w:pPr>
        <w:pStyle w:val="BodyText"/>
      </w:pPr>
      <w:r>
        <w:t xml:space="preserve">However, challenges persist. For example, the rapid pace of technological change can overwhelm less tech-savvy Sales Executives. Additionally, the high cost of living in Kuala Lumpur may deter talent retention compared to neighboring cities like Singapore or Bangkok.</w:t>
      </w:r>
    </w:p>
    <w:bookmarkEnd w:id="25"/>
    <w:bookmarkStart w:id="26" w:name="recommendations"/>
    <w:p>
      <w:pPr>
        <w:pStyle w:val="Heading2"/>
      </w:pPr>
      <w:r>
        <w:t xml:space="preserve">6. Recommendations</w:t>
      </w:r>
    </w:p>
    <w:p>
      <w:pPr>
        <w:pStyle w:val="FirstParagraph"/>
      </w:pPr>
      <w:r>
        <w:t xml:space="preserve">To enhance the effectiveness of Sales Executives in Kuala Lumpur, this study proposes:</w:t>
      </w:r>
    </w:p>
    <w:p>
      <w:pPr>
        <w:numPr>
          <w:ilvl w:val="0"/>
          <w:numId w:val="1002"/>
        </w:numPr>
        <w:pStyle w:val="Compact"/>
      </w:pPr>
      <w:r>
        <w:t xml:space="preserve">Training programs focused on digital sales tools and cross-cultural communication.</w:t>
      </w:r>
    </w:p>
    <w:p>
      <w:pPr>
        <w:numPr>
          <w:ilvl w:val="0"/>
          <w:numId w:val="1002"/>
        </w:numPr>
        <w:pStyle w:val="Compact"/>
      </w:pPr>
      <w:r>
        <w:t xml:space="preserve">Collaboration between educational institutions and industry leaders to align curricula with market demands.</w:t>
      </w:r>
    </w:p>
    <w:p>
      <w:pPr>
        <w:numPr>
          <w:ilvl w:val="0"/>
          <w:numId w:val="1002"/>
        </w:numPr>
        <w:pStyle w:val="Compact"/>
      </w:pPr>
      <w:r>
        <w:t xml:space="preserve">Government incentives to attract and retain top talent in the sector.</w:t>
      </w:r>
    </w:p>
    <w:bookmarkEnd w:id="26"/>
    <w:bookmarkStart w:id="27" w:name="conclusion"/>
    <w:p>
      <w:pPr>
        <w:pStyle w:val="Heading2"/>
      </w:pPr>
      <w:r>
        <w:t xml:space="preserve">7. Conclusion</w:t>
      </w:r>
    </w:p>
    <w:p>
      <w:pPr>
        <w:pStyle w:val="FirstParagraph"/>
      </w:pPr>
      <w:r>
        <w:t xml:space="preserve">This Master Thesis underscores the critical role of Sales Executives in driving economic growth within Malaysia’s capital, Kuala Lumpur. As a hub of innovation and diversity, the city demands that professionals adapt to both local and global trends. By addressing challenges such as cultural complexity and digital integration, Sales Executives can position themselves at the forefront of Malaysia’s commercial success.</w:t>
      </w:r>
    </w:p>
    <w:bookmarkEnd w:id="27"/>
    <w:bookmarkStart w:id="28" w:name="references"/>
    <w:p>
      <w:pPr>
        <w:pStyle w:val="Heading2"/>
      </w:pPr>
      <w:r>
        <w:t xml:space="preserve">References</w:t>
      </w:r>
    </w:p>
    <w:p>
      <w:pPr>
        <w:pStyle w:val="FirstParagraph"/>
      </w:pPr>
      <w:r>
        <w:rPr>
          <w:iCs/>
          <w:i/>
        </w:rPr>
        <w:t xml:space="preserve">Malaysian Institute of Planners (MIP). (2023). Consumer Behavior in Urban Malaysia. Kuala Lumpur: MIP Publications.</w:t>
      </w:r>
      <w:r>
        <w:br/>
      </w:r>
      <w:r>
        <w:rPr>
          <w:iCs/>
          <w:i/>
        </w:rPr>
        <w:t xml:space="preserve">Malaysian Ministry of International Trade and Industry (MITI). (2024). Industry Trends Report 2023-2024. Putrajaya: MITI Press.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 in Malaysia Kuala Lumpur</dc:title>
  <dc:creator/>
  <dc:language>en</dc:language>
  <cp:keywords/>
  <dcterms:created xsi:type="dcterms:W3CDTF">2026-07-23T03:18:06Z</dcterms:created>
  <dcterms:modified xsi:type="dcterms:W3CDTF">2026-07-23T03:18:06Z</dcterms:modified>
</cp:coreProperties>
</file>

<file path=docProps/custom.xml><?xml version="1.0" encoding="utf-8"?>
<Properties xmlns="http://schemas.openxmlformats.org/officeDocument/2006/custom-properties" xmlns:vt="http://schemas.openxmlformats.org/officeDocument/2006/docPropsVTypes"/>
</file>