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8ed742d369e1fabb6cf144ab1c6ca4aa6285124"/>
    <w:p>
      <w:pPr>
        <w:pStyle w:val="Heading1"/>
      </w:pPr>
      <w:r>
        <w:t xml:space="preserve">Master Thesis: The Role of Sales Executives in the United Arab Emirates (Abu Dhabi)</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Sales Executives</w:t>
      </w:r>
      <w:r>
        <w:t xml:space="preserve"> </w:t>
      </w:r>
      <w:r>
        <w:t xml:space="preserve">in the dynamic business landscape of</w:t>
      </w:r>
      <w:r>
        <w:t xml:space="preserve"> </w:t>
      </w:r>
      <w:r>
        <w:rPr>
          <w:bCs/>
          <w:b/>
        </w:rPr>
        <w:t xml:space="preserve">United Arab Emirates, Abu Dhabi</w:t>
      </w:r>
      <w:r>
        <w:t xml:space="preserve">. As a global hub for trade, finance, and innovation, Abu Dhabi presents unique challenges and opportunities for sales professionals. This study investigates how cultural dynamics, technological advancements, and economic diversification shape the responsibilities of Sales Executives in this region. Through case studies and interviews with industry leaders in sectors such as real estate, technology, and energy services, this thesis provides actionable insights into enhancing sales strategies tailored to Abu Dhabi's market demands.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Abu Dhabi</w:t>
      </w:r>
      <w:r>
        <w:t xml:space="preserve">, has emerged as a pivotal economic center in the Middle East. With its Vision 2030 initiative and focus on diversifying revenue beyond oil, the UAE is witnessing exponential growth in sectors like renewable energy, smart cities, and international trade. In this context,</w:t>
      </w:r>
      <w:r>
        <w:t xml:space="preserve"> </w:t>
      </w:r>
      <w:r>
        <w:rPr>
          <w:bCs/>
          <w:b/>
        </w:rPr>
        <w:t xml:space="preserve">Sales Executives</w:t>
      </w:r>
      <w:r>
        <w:t xml:space="preserve"> </w:t>
      </w:r>
      <w:r>
        <w:t xml:space="preserve">play a critical role in driving business expansion and maintaining competitive advantage. However, their success hinges on navigating the region's unique cultural norms, regulatory frameworks, and market expectations.</w:t>
      </w:r>
    </w:p>
    <w:p>
      <w:pPr>
        <w:pStyle w:val="BodyText"/>
      </w:pPr>
      <w:r>
        <w:t xml:space="preserve">This Master Thesis aims to analyze the challenges and opportunities faced by Sales Executives in Abu Dhabi. By examining case studies from local firms such as ADNOC (Abu Dhabi National Oil Company) and international corporations like Microsoft UAE, this study highlights strategies that align with both global best practices and regional specificity.</w:t>
      </w:r>
    </w:p>
    <w:bookmarkEnd w:id="21"/>
    <w:bookmarkStart w:id="22" w:name="literature-review"/>
    <w:p>
      <w:pPr>
        <w:pStyle w:val="Heading2"/>
      </w:pPr>
      <w:r>
        <w:t xml:space="preserve">Literature Review</w:t>
      </w:r>
    </w:p>
    <w:p>
      <w:pPr>
        <w:pStyle w:val="FirstParagraph"/>
      </w:pPr>
      <w:r>
        <w:t xml:space="preserve">Existing research on</w:t>
      </w:r>
      <w:r>
        <w:t xml:space="preserve"> </w:t>
      </w:r>
      <w:r>
        <w:rPr>
          <w:bCs/>
          <w:b/>
        </w:rPr>
        <w:t xml:space="preserve">Sales Executives</w:t>
      </w:r>
      <w:r>
        <w:t xml:space="preserve"> </w:t>
      </w:r>
      <w:r>
        <w:t xml:space="preserve">emphasizes the importance of interpersonal skills, data-driven decision-making, and adaptability. However, studies focused on the Middle East are limited. A 2019 study by Al-Maktoum and Al-Hassan (Journal of Middle Eastern Business Studies) noted that cultural sensitivity is a critical competency for Sales Executives in Gulf Cooperation Council (GCC) countries, where business relationships often depend on trust-building and personal connections.</w:t>
      </w:r>
    </w:p>
    <w:p>
      <w:pPr>
        <w:pStyle w:val="BodyText"/>
      </w:pPr>
      <w:r>
        <w:t xml:space="preserve">Abu Dhabi's economic transformation has also redefined sales roles. For instance, the shift toward sustainable industries requires Sales Executives to understand niche markets such as green technology and eco-tourism. This thesis builds on these findings by exploring how Sales Executives in Abu Dhabi can leverage digital tools—like CRM platforms and AI-driven analytics—to enhance performance while respecting local traditions.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30</w:t>
      </w:r>
      <w:r>
        <w:t xml:space="preserve"> </w:t>
      </w:r>
      <w:r>
        <w:rPr>
          <w:bCs/>
          <w:b/>
        </w:rPr>
        <w:t xml:space="preserve">Sales Executives</w:t>
      </w:r>
      <w:r>
        <w:t xml:space="preserve"> </w:t>
      </w:r>
      <w:r>
        <w:t xml:space="preserve">across industries in Abu Dhabi, including sectors like real estate (e.g., Emaar Properties), healthcare (e.g., Cleveland Clinic Abu Dhabi), and technology (e.g., IBM Middle East). Additionally, sales performance metrics from public reports of companies operating in the UAE were analyzed to identify trends.</w:t>
      </w:r>
    </w:p>
    <w:p>
      <w:pPr>
        <w:pStyle w:val="BodyText"/>
      </w:pPr>
      <w:r>
        <w:t xml:space="preserve">The study also incorporates secondary data from government publications, industry whitepapers, and academic journals. This triangulation ensures a comprehensive understanding of both macroeconomic factors and micro-level challenges faced by Sales Executives in Abu Dhabi.</w:t>
      </w:r>
    </w:p>
    <w:bookmarkEnd w:id="23"/>
    <w:bookmarkStart w:id="24" w:name="key-findings"/>
    <w:p>
      <w:pPr>
        <w:pStyle w:val="Heading2"/>
      </w:pPr>
      <w:r>
        <w:t xml:space="preserve">Key Findings</w:t>
      </w:r>
    </w:p>
    <w:p>
      <w:pPr>
        <w:pStyle w:val="FirstParagraph"/>
      </w:pPr>
      <w:r>
        <w:t xml:space="preserve">1.</w:t>
      </w:r>
      <w:r>
        <w:t xml:space="preserve"> </w:t>
      </w:r>
      <w:r>
        <w:rPr>
          <w:bCs/>
          <w:b/>
        </w:rPr>
        <w:t xml:space="preserve">Cultural Nuance as a Competitive Advantage:</w:t>
      </w:r>
      <w:r>
        <w:t xml:space="preserve"> </w:t>
      </w:r>
      <w:r>
        <w:t xml:space="preserve">Successful Sales Executives in Abu Dhabi prioritize building long-term relationships. For example, one interviewee from ADNOC highlighted the importance of understanding Emirati business etiquette, such as the "coffee culture" and decision-making hierarchies.</w:t>
      </w:r>
    </w:p>
    <w:p>
      <w:pPr>
        <w:pStyle w:val="BodyText"/>
      </w:pPr>
      <w:r>
        <w:t xml:space="preserve">2.</w:t>
      </w:r>
      <w:r>
        <w:t xml:space="preserve"> </w:t>
      </w:r>
      <w:r>
        <w:rPr>
          <w:bCs/>
          <w:b/>
        </w:rPr>
        <w:t xml:space="preserve">Digital Transformation:</w:t>
      </w:r>
      <w:r>
        <w:t xml:space="preserve"> </w:t>
      </w:r>
      <w:r>
        <w:t xml:space="preserve">Companies like Careem (a ride-hailing service) have integrated AI-powered chatbots into their sales processes, reducing lead time by 40%. This aligns with Abu Dhabi's Smart City initiative, which encourages digital innovation across sectors.</w:t>
      </w:r>
    </w:p>
    <w:p>
      <w:pPr>
        <w:pStyle w:val="BodyText"/>
      </w:pPr>
      <w:r>
        <w:t xml:space="preserve">3.</w:t>
      </w:r>
      <w:r>
        <w:t xml:space="preserve"> </w:t>
      </w:r>
      <w:r>
        <w:rPr>
          <w:bCs/>
          <w:b/>
        </w:rPr>
        <w:t xml:space="preserve">Economic Diversification Challenges:</w:t>
      </w:r>
      <w:r>
        <w:t xml:space="preserve"> </w:t>
      </w:r>
      <w:r>
        <w:t xml:space="preserve">Sales Executives in emerging sectors like renewable energy face hurdles such as regulatory complexity and customer skepticism. However, those who collaborate with local stakeholders (e.g., Masdar City) report higher success rates.</w:t>
      </w:r>
    </w:p>
    <w:bookmarkEnd w:id="24"/>
    <w:bookmarkStart w:id="25" w:name="discussion"/>
    <w:p>
      <w:pPr>
        <w:pStyle w:val="Heading2"/>
      </w:pPr>
      <w:r>
        <w:t xml:space="preserve">Discussion</w:t>
      </w:r>
    </w:p>
    <w:p>
      <w:pPr>
        <w:pStyle w:val="FirstParagraph"/>
      </w:pPr>
      <w:r>
        <w:t xml:space="preserve">The findings underscore the need for</w:t>
      </w:r>
      <w:r>
        <w:t xml:space="preserve"> </w:t>
      </w:r>
      <w:r>
        <w:rPr>
          <w:bCs/>
          <w:b/>
        </w:rPr>
        <w:t xml:space="preserve">Sales Executives</w:t>
      </w:r>
      <w:r>
        <w:t xml:space="preserve"> </w:t>
      </w:r>
      <w:r>
        <w:t xml:space="preserve">in Abu Dhabi to balance global sales methodologies with regional customization. For instance, while digital tools like LinkedIn are widely used, face-to-face meetings remain essential for high-stakes deals. This duality reflects Abu Dhabi's hybrid economic model: a blend of traditional values and modernization.</w:t>
      </w:r>
    </w:p>
    <w:p>
      <w:pPr>
        <w:pStyle w:val="BodyText"/>
      </w:pPr>
      <w:r>
        <w:t xml:space="preserve">Moreover, the thesis highlights the role of education and training in preparing Sales Executives for this unique market. Institutions like Khalifa University and the American University of Sharjah are increasingly offering courses on Middle Eastern business practices, equipping graduates with cross-cultural competencies.</w:t>
      </w:r>
    </w:p>
    <w:bookmarkEnd w:id="25"/>
    <w:bookmarkStart w:id="26" w:name="conclusion"/>
    <w:p>
      <w:pPr>
        <w:pStyle w:val="Heading2"/>
      </w:pPr>
      <w:r>
        <w:t xml:space="preserve">Conclusion</w:t>
      </w:r>
    </w:p>
    <w:p>
      <w:pPr>
        <w:pStyle w:val="FirstParagraph"/>
      </w:pPr>
      <w:r>
        <w:t xml:space="preserve">In conclusion, this Master Thesis demonstrates that</w:t>
      </w:r>
      <w:r>
        <w:t xml:space="preserve"> </w:t>
      </w:r>
      <w:r>
        <w:rPr>
          <w:bCs/>
          <w:b/>
        </w:rPr>
        <w:t xml:space="preserve">Sales Executives</w:t>
      </w:r>
      <w:r>
        <w:t xml:space="preserve"> </w:t>
      </w:r>
      <w:r>
        <w:t xml:space="preserve">in the</w:t>
      </w:r>
      <w:r>
        <w:t xml:space="preserve"> </w:t>
      </w:r>
      <w:r>
        <w:rPr>
          <w:bCs/>
          <w:b/>
        </w:rPr>
        <w:t xml:space="preserve">United Arab Emirates, Abu Dhabi</w:t>
      </w:r>
      <w:r>
        <w:t xml:space="preserve">, are pivotal to the city's economic growth. Their success depends on mastering cultural sensitivity, embracing technological innovation, and adapting to Abu Dhabi's evolving business landscape. Future research could explore the impact of geopolitical factors or generational shifts in consumer behavior on sales strategies.</w:t>
      </w:r>
    </w:p>
    <w:p>
      <w:pPr>
        <w:pStyle w:val="BodyText"/>
      </w:pPr>
      <w:r>
        <w:t xml:space="preserve">As Abu Dhabi continues to globalize, the insights from this thesis provide a roadmap for</w:t>
      </w:r>
      <w:r>
        <w:t xml:space="preserve"> </w:t>
      </w:r>
      <w:r>
        <w:rPr>
          <w:bCs/>
          <w:b/>
        </w:rPr>
        <w:t xml:space="preserve">Sales Executives</w:t>
      </w:r>
      <w:r>
        <w:t xml:space="preserve"> </w:t>
      </w:r>
      <w:r>
        <w:t xml:space="preserve">seeking to thrive in one of the world's most dynamic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United Arab Emirates, Abu Dhabi</dc:title>
  <dc:creator/>
  <dc:language>en</dc:language>
  <cp:keywords/>
  <dcterms:created xsi:type="dcterms:W3CDTF">2026-07-23T20:10:11Z</dcterms:created>
  <dcterms:modified xsi:type="dcterms:W3CDTF">2026-07-23T20:10:11Z</dcterms:modified>
</cp:coreProperties>
</file>

<file path=docProps/custom.xml><?xml version="1.0" encoding="utf-8"?>
<Properties xmlns="http://schemas.openxmlformats.org/officeDocument/2006/custom-properties" xmlns:vt="http://schemas.openxmlformats.org/officeDocument/2006/docPropsVTypes"/>
</file>