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61689b7cf0ec404b967e639afba319f6a99e47"/>
    <w:p>
      <w:pPr>
        <w:pStyle w:val="Heading1"/>
      </w:pPr>
      <w:r>
        <w:t xml:space="preserve">Master Thesis: The Role of the Sales Executive in Venezuela’s Economic Context with a Focus on Caracas</w:t>
      </w:r>
    </w:p>
    <w:p>
      <w:pPr>
        <w:pStyle w:val="FirstParagraph"/>
      </w:pPr>
      <w:r>
        <w:t xml:space="preserve">This Master Thesis explores the critical role of a</w:t>
      </w:r>
      <w:r>
        <w:t xml:space="preserve"> </w:t>
      </w:r>
      <w:r>
        <w:rPr>
          <w:bCs/>
          <w:b/>
        </w:rPr>
        <w:t xml:space="preserve">Sales Executive</w:t>
      </w:r>
      <w:r>
        <w:t xml:space="preserve"> </w:t>
      </w:r>
      <w:r>
        <w:t xml:space="preserve">in navigating the complex and volatile market dynamics of</w:t>
      </w:r>
      <w:r>
        <w:t xml:space="preserve"> </w:t>
      </w:r>
      <w:r>
        <w:rPr>
          <w:bCs/>
          <w:b/>
        </w:rPr>
        <w:t xml:space="preserve">Venezuela, particularly in Caracas</w:t>
      </w:r>
      <w:r>
        <w:t xml:space="preserve">. As one of South America’s largest cities, Caracas serves as a strategic hub for commerce and economic activity in Venezuela. However, the country’s ongoing economic challenges—such as hyperinflation, currency devaluation, and limited access to foreign goods—have created a unique environment where traditional sales strategies must be adapted to survive. This thesis investigates how</w:t>
      </w:r>
      <w:r>
        <w:t xml:space="preserve"> </w:t>
      </w:r>
      <w:r>
        <w:rPr>
          <w:bCs/>
          <w:b/>
        </w:rPr>
        <w:t xml:space="preserve">Sales Executives</w:t>
      </w:r>
      <w:r>
        <w:t xml:space="preserve"> </w:t>
      </w:r>
      <w:r>
        <w:t xml:space="preserve">in Caracas can leverage innovation, cultural insight, and resilience to drive business growth in such an environment while contributing to the broader economic landscape of Venezuela.</w:t>
      </w:r>
    </w:p>
    <w:bookmarkStart w:id="20" w:name="introduction"/>
    <w:p>
      <w:pPr>
        <w:pStyle w:val="Heading2"/>
      </w:pPr>
      <w:r>
        <w:t xml:space="preserve">1. Introduction</w:t>
      </w:r>
    </w:p>
    <w:p>
      <w:pPr>
        <w:pStyle w:val="FirstParagraph"/>
      </w:pPr>
      <w:r>
        <w:t xml:space="preserve">Venezuela’s economy has been under severe strain since the early 2010s due to a combination of political instability, oil dependency, and mismanagement. Caracas, as the capital and economic center, experiences both the challenges and opportunities arising from this situation. For</w:t>
      </w:r>
      <w:r>
        <w:t xml:space="preserve"> </w:t>
      </w:r>
      <w:r>
        <w:rPr>
          <w:bCs/>
          <w:b/>
        </w:rPr>
        <w:t xml:space="preserve">Sales Executives</w:t>
      </w:r>
      <w:r>
        <w:t xml:space="preserve"> </w:t>
      </w:r>
      <w:r>
        <w:t xml:space="preserve">operating in this context, success hinges not only on product knowledge but also on an ability to adapt to rapidly changing market conditions. This thesis aims to analyze the specific responsibilities of a</w:t>
      </w:r>
      <w:r>
        <w:t xml:space="preserve"> </w:t>
      </w:r>
      <w:r>
        <w:rPr>
          <w:bCs/>
          <w:b/>
        </w:rPr>
        <w:t xml:space="preserve">Sales Executive</w:t>
      </w:r>
      <w:r>
        <w:t xml:space="preserve"> </w:t>
      </w:r>
      <w:r>
        <w:t xml:space="preserve">in Caracas, evaluate the impact of Venezuela’s economic environment on sales strategies, and propose actionable recommendations for improving performance within this framework.</w:t>
      </w:r>
    </w:p>
    <w:p>
      <w:pPr>
        <w:pStyle w:val="BodyText"/>
      </w:pPr>
      <w:r>
        <w:t xml:space="preserve">The study is structured as follows: Section 2 reviews existing literature on Sales Executives and their roles in emerging markets. Section 3 analyzes the unique challenges faced by</w:t>
      </w:r>
      <w:r>
        <w:t xml:space="preserve"> </w:t>
      </w:r>
      <w:r>
        <w:rPr>
          <w:bCs/>
          <w:b/>
        </w:rPr>
        <w:t xml:space="preserve">Sales Executives</w:t>
      </w:r>
      <w:r>
        <w:t xml:space="preserve"> </w:t>
      </w:r>
      <w:r>
        <w:t xml:space="preserve">in Venezuela, with a focus on Caracas. Section 4 presents case studies of successful sales strategies, while Section 5 provides recommendations for future practices.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is traditionally defined as managing the selling process, building client relationships, and achieving revenue targets. In stable markets, this often involves predictable strategies such as product demonstrations, competitive pricing, and distribution networks. However, in economically unstable regions like Venezuela—where inflation has exceeded 10 million percent annually in recent years—these strategies must be reimagined.</w:t>
      </w:r>
    </w:p>
    <w:p>
      <w:pPr>
        <w:pStyle w:val="BodyText"/>
      </w:pPr>
      <w:r>
        <w:t xml:space="preserve">Acknowledging the importance of cultural context is essential. In Caracas, where local consumer behavior is shaped by decades of economic hardship, trust and personal relationships are paramount. Studies suggest that</w:t>
      </w:r>
      <w:r>
        <w:t xml:space="preserve"> </w:t>
      </w:r>
      <w:r>
        <w:rPr>
          <w:bCs/>
          <w:b/>
        </w:rPr>
        <w:t xml:space="preserve">Sales Executives</w:t>
      </w:r>
      <w:r>
        <w:t xml:space="preserve"> </w:t>
      </w:r>
      <w:r>
        <w:t xml:space="preserve">in such environments must prioritize relationship-building over transactional sales. This aligns with the concept of “relationship selling,” which emphasizes long-term partnerships rather than one-time purchases.</w:t>
      </w:r>
    </w:p>
    <w:p>
      <w:pPr>
        <w:pStyle w:val="BodyText"/>
      </w:pPr>
      <w:r>
        <w:t xml:space="preserve">Additionally, research on emerging markets highlights the need for agility in sales strategies. For instance, a 2021 study by the Universidad Central de Venezuela found that</w:t>
      </w:r>
      <w:r>
        <w:t xml:space="preserve"> </w:t>
      </w:r>
      <w:r>
        <w:rPr>
          <w:bCs/>
          <w:b/>
        </w:rPr>
        <w:t xml:space="preserve">Sales Executives</w:t>
      </w:r>
      <w:r>
        <w:t xml:space="preserve"> </w:t>
      </w:r>
      <w:r>
        <w:t xml:space="preserve">in Caracas often rely on cash-based transactions and barter systems to circumvent currency controls. This adaptability is a key differentiator between successful and struggling sales teams in Venezuela.</w:t>
      </w:r>
    </w:p>
    <w:bookmarkEnd w:id="21"/>
    <w:bookmarkStart w:id="26" w:name="Xebc3ddb1ad1b2888aaeb021a60dd44a1e9e93f4"/>
    <w:p>
      <w:pPr>
        <w:pStyle w:val="Heading2"/>
      </w:pPr>
      <w:r>
        <w:t xml:space="preserve">3. Challenges Faced by Sales Executives in Caracas</w:t>
      </w:r>
    </w:p>
    <w:p>
      <w:pPr>
        <w:pStyle w:val="FirstParagraph"/>
      </w:pPr>
      <w:r>
        <w:rPr>
          <w:bCs/>
          <w:b/>
        </w:rPr>
        <w:t xml:space="preserve">Venezuela</w:t>
      </w:r>
      <w:r>
        <w:t xml:space="preserve">, particularly</w:t>
      </w:r>
      <w:r>
        <w:t xml:space="preserve"> </w:t>
      </w:r>
      <w:r>
        <w:rPr>
          <w:bCs/>
          <w:b/>
        </w:rPr>
        <w:t xml:space="preserve">Caracas</w:t>
      </w:r>
      <w:r>
        <w:t xml:space="preserve">, presents unique challenges for</w:t>
      </w:r>
      <w:r>
        <w:t xml:space="preserve"> </w:t>
      </w:r>
      <w:r>
        <w:rPr>
          <w:bCs/>
          <w:b/>
        </w:rPr>
        <w:t xml:space="preserve">Sales Executives</w:t>
      </w:r>
      <w:r>
        <w:t xml:space="preserve">. The following subsections outline these obstacles:</w:t>
      </w:r>
    </w:p>
    <w:bookmarkStart w:id="22" w:name="economic-instability-and-inflation"/>
    <w:p>
      <w:pPr>
        <w:pStyle w:val="Heading3"/>
      </w:pPr>
      <w:r>
        <w:t xml:space="preserve">3.1 Economic Instability and Inflation</w:t>
      </w:r>
    </w:p>
    <w:p>
      <w:pPr>
        <w:pStyle w:val="FirstParagraph"/>
      </w:pPr>
      <w:r>
        <w:t xml:space="preserve">The hyperinflation crisis in Venezuela has rendered traditional pricing models obsolete. Currency devaluation means that prices change daily, making it difficult for</w:t>
      </w:r>
      <w:r>
        <w:t xml:space="preserve"> </w:t>
      </w:r>
      <w:r>
        <w:rPr>
          <w:bCs/>
          <w:b/>
        </w:rPr>
        <w:t xml:space="preserve">Sales Executives</w:t>
      </w:r>
      <w:r>
        <w:t xml:space="preserve"> </w:t>
      </w:r>
      <w:r>
        <w:t xml:space="preserve">to set competitive rates. For example, a product priced at 50 bolivars one week might cost over 50,000 bolivars the next due to inflation. This volatility forces sales teams to constantly adjust strategies and communicate frequently with clients.</w:t>
      </w:r>
    </w:p>
    <w:bookmarkEnd w:id="22"/>
    <w:bookmarkStart w:id="23" w:name="X8b8ccdd97706da072122a65af3a6e6ca3772406"/>
    <w:p>
      <w:pPr>
        <w:pStyle w:val="Heading3"/>
      </w:pPr>
      <w:r>
        <w:t xml:space="preserve">3.2 Scarcity of Goods and Supply Chain Issues</w:t>
      </w:r>
    </w:p>
    <w:p>
      <w:pPr>
        <w:pStyle w:val="FirstParagraph"/>
      </w:pPr>
      <w:r>
        <w:t xml:space="preserve">Venezuela’s economic crisis has led to widespread shortages of basic goods, from food to electronics. In Caracas,</w:t>
      </w:r>
      <w:r>
        <w:t xml:space="preserve"> </w:t>
      </w:r>
      <w:r>
        <w:rPr>
          <w:bCs/>
          <w:b/>
        </w:rPr>
        <w:t xml:space="preserve">Sales Executives</w:t>
      </w:r>
      <w:r>
        <w:t xml:space="preserve"> </w:t>
      </w:r>
      <w:r>
        <w:t xml:space="preserve">must navigate a market where availability is unpredictable. This necessitates close collaboration with suppliers and the ability to prioritize clients based on urgency or loyalty.</w:t>
      </w:r>
    </w:p>
    <w:bookmarkEnd w:id="23"/>
    <w:bookmarkStart w:id="24" w:name="political-and-regulatory-constraints"/>
    <w:p>
      <w:pPr>
        <w:pStyle w:val="Heading3"/>
      </w:pPr>
      <w:r>
        <w:t xml:space="preserve">3.3 Political and Regulatory Constraints</w:t>
      </w:r>
    </w:p>
    <w:p>
      <w:pPr>
        <w:pStyle w:val="FirstParagraph"/>
      </w:pPr>
      <w:r>
        <w:t xml:space="preserve">Government policies, such as currency controls and import restrictions, have limited access to foreign products.</w:t>
      </w:r>
      <w:r>
        <w:t xml:space="preserve"> </w:t>
      </w:r>
      <w:r>
        <w:rPr>
          <w:bCs/>
          <w:b/>
        </w:rPr>
        <w:t xml:space="preserve">Sales Executives</w:t>
      </w:r>
      <w:r>
        <w:t xml:space="preserve"> </w:t>
      </w:r>
      <w:r>
        <w:t xml:space="preserve">must operate within these constraints while still meeting client demands. For instance, selling imported goods may require navigating bureaucratic hurdles or finding alternative distribution channels.</w:t>
      </w:r>
    </w:p>
    <w:bookmarkEnd w:id="24"/>
    <w:bookmarkStart w:id="25" w:name="cultural-and-social-dynamics"/>
    <w:p>
      <w:pPr>
        <w:pStyle w:val="Heading3"/>
      </w:pPr>
      <w:r>
        <w:t xml:space="preserve">3.4 Cultural and Social Dynamics</w:t>
      </w:r>
    </w:p>
    <w:p>
      <w:pPr>
        <w:pStyle w:val="FirstParagraph"/>
      </w:pPr>
      <w:r>
        <w:t xml:space="preserve">In Caracas, personal connections are often more influential than formal business practices.</w:t>
      </w:r>
      <w:r>
        <w:t xml:space="preserve"> </w:t>
      </w:r>
      <w:r>
        <w:rPr>
          <w:bCs/>
          <w:b/>
        </w:rPr>
        <w:t xml:space="preserve">Sales Executives</w:t>
      </w:r>
      <w:r>
        <w:t xml:space="preserve"> </w:t>
      </w:r>
      <w:r>
        <w:t xml:space="preserve">must build trust through face-to-face interactions, cultural understanding, and patience. This contrasts sharply with sales environments in Western countries where digital tools and cold calling dominate.</w:t>
      </w:r>
    </w:p>
    <w:bookmarkEnd w:id="25"/>
    <w:bookmarkEnd w:id="26"/>
    <w:bookmarkStart w:id="27" w:name="X4a12c57dc1862e40b2e17643bb663b3b2e9b8e0"/>
    <w:p>
      <w:pPr>
        <w:pStyle w:val="Heading2"/>
      </w:pPr>
      <w:r>
        <w:t xml:space="preserve">4. Case Study: Adaptive Strategies in Caracas</w:t>
      </w:r>
    </w:p>
    <w:p>
      <w:pPr>
        <w:pStyle w:val="FirstParagraph"/>
      </w:pPr>
      <w:r>
        <w:t xml:space="preserve">To illustrate how</w:t>
      </w:r>
      <w:r>
        <w:t xml:space="preserve"> </w:t>
      </w:r>
      <w:r>
        <w:rPr>
          <w:bCs/>
          <w:b/>
        </w:rPr>
        <w:t xml:space="preserve">Sales Executives</w:t>
      </w:r>
      <w:r>
        <w:t xml:space="preserve"> </w:t>
      </w:r>
      <w:r>
        <w:t xml:space="preserve">can thrive in this environment, consider the case of a local electronics distributor operating in Caracas. Facing shortages of imported smartphones due to currency controls, the company’s sales team pivoted to selling refurbished devices at subsidized rates. By emphasizing cost-effectiveness and reliability, they built a loyal customer base despite economic adversity.</w:t>
      </w:r>
    </w:p>
    <w:p>
      <w:pPr>
        <w:pStyle w:val="BodyText"/>
      </w:pPr>
      <w:r>
        <w:t xml:space="preserve">Another example comes from the food industry. A</w:t>
      </w:r>
      <w:r>
        <w:t xml:space="preserve"> </w:t>
      </w:r>
      <w:r>
        <w:rPr>
          <w:bCs/>
          <w:b/>
        </w:rPr>
        <w:t xml:space="preserve">Sales Executive</w:t>
      </w:r>
      <w:r>
        <w:t xml:space="preserve"> </w:t>
      </w:r>
      <w:r>
        <w:t xml:space="preserve">working for a domestic agricultural firm in Caracas adopted a barter system to sell produce to small businesses unable to pay in bolivars. This approach not only secured sales but also strengthened relationships with clients.</w:t>
      </w:r>
    </w:p>
    <w:bookmarkEnd w:id="27"/>
    <w:bookmarkStart w:id="28" w:name="X115af2d56c0d872a991a914d2b829c0d19c429e"/>
    <w:p>
      <w:pPr>
        <w:pStyle w:val="Heading2"/>
      </w:pPr>
      <w:r>
        <w:t xml:space="preserve">5. Recommendations for Sales Executives in Venezuela’s Context</w:t>
      </w:r>
    </w:p>
    <w:p>
      <w:pPr>
        <w:pStyle w:val="FirstParagraph"/>
      </w:pPr>
      <w:r>
        <w:t xml:space="preserve">Based on the challenges and case studies analyzed, the following recommendations are proposed for</w:t>
      </w:r>
      <w:r>
        <w:t xml:space="preserve"> </w:t>
      </w:r>
      <w:r>
        <w:rPr>
          <w:bCs/>
          <w:b/>
        </w:rPr>
        <w:t xml:space="preserve">Sales Executives</w:t>
      </w:r>
      <w:r>
        <w:t xml:space="preserve"> </w:t>
      </w:r>
      <w:r>
        <w:t xml:space="preserve">in</w:t>
      </w:r>
      <w:r>
        <w:t xml:space="preserve"> </w:t>
      </w:r>
      <w:r>
        <w:rPr>
          <w:bCs/>
          <w:b/>
        </w:rPr>
        <w:t xml:space="preserve">Venezuela, Caracas</w:t>
      </w:r>
      <w:r>
        <w:t xml:space="preserve">:</w:t>
      </w:r>
    </w:p>
    <w:p>
      <w:pPr>
        <w:numPr>
          <w:ilvl w:val="0"/>
          <w:numId w:val="1001"/>
        </w:numPr>
        <w:pStyle w:val="Compact"/>
      </w:pPr>
      <w:r>
        <w:rPr>
          <w:bCs/>
          <w:b/>
        </w:rPr>
        <w:t xml:space="preserve">Cultivate Personal Relationships:</w:t>
      </w:r>
      <w:r>
        <w:t xml:space="preserve"> </w:t>
      </w:r>
      <w:r>
        <w:t xml:space="preserve">Prioritize face-to-face interactions and build trust through consistent communication.</w:t>
      </w:r>
    </w:p>
    <w:p>
      <w:pPr>
        <w:numPr>
          <w:ilvl w:val="0"/>
          <w:numId w:val="1001"/>
        </w:numPr>
        <w:pStyle w:val="Compact"/>
      </w:pPr>
      <w:r>
        <w:rPr>
          <w:bCs/>
          <w:b/>
        </w:rPr>
        <w:t xml:space="preserve">Leverage Cash-Based Solutions:</w:t>
      </w:r>
      <w:r>
        <w:t xml:space="preserve"> </w:t>
      </w:r>
      <w:r>
        <w:t xml:space="preserve">Offer flexible payment options to accommodate clients affected by currency devaluation.</w:t>
      </w:r>
    </w:p>
    <w:p>
      <w:pPr>
        <w:numPr>
          <w:ilvl w:val="0"/>
          <w:numId w:val="1001"/>
        </w:numPr>
        <w:pStyle w:val="Compact"/>
      </w:pPr>
      <w:r>
        <w:rPr>
          <w:bCs/>
          <w:b/>
        </w:rPr>
        <w:t xml:space="preserve">Diversify Product Offerings:</w:t>
      </w:r>
      <w:r>
        <w:t xml:space="preserve"> </w:t>
      </w:r>
      <w:r>
        <w:t xml:space="preserve">Focus on essential goods with stable demand, such as food or medical supplies, to mitigate the impact of shortages.</w:t>
      </w:r>
    </w:p>
    <w:p>
      <w:pPr>
        <w:numPr>
          <w:ilvl w:val="0"/>
          <w:numId w:val="1001"/>
        </w:numPr>
        <w:pStyle w:val="Compact"/>
      </w:pPr>
      <w:r>
        <w:rPr>
          <w:bCs/>
          <w:b/>
        </w:rPr>
        <w:t xml:space="preserve">Enhance Local Knowledge:</w:t>
      </w:r>
      <w:r>
        <w:t xml:space="preserve"> </w:t>
      </w:r>
      <w:r>
        <w:t xml:space="preserve">Stay informed about government policies and market trends to anticipate changes in supply and demand.</w:t>
      </w:r>
    </w:p>
    <w:p>
      <w:pPr>
        <w:numPr>
          <w:ilvl w:val="0"/>
          <w:numId w:val="1001"/>
        </w:numPr>
        <w:pStyle w:val="Compact"/>
      </w:pPr>
      <w:r>
        <w:rPr>
          <w:bCs/>
          <w:b/>
        </w:rPr>
        <w:t xml:space="preserve">Prioritize Agility:</w:t>
      </w:r>
      <w:r>
        <w:t xml:space="preserve"> </w:t>
      </w:r>
      <w:r>
        <w:t xml:space="preserve">Adapt quickly to economic fluctuations by maintaining open lines of communication with suppliers and clients.</w:t>
      </w:r>
    </w:p>
    <w:bookmarkEnd w:id="28"/>
    <w:bookmarkStart w:id="29" w:name="conclusion"/>
    <w:p>
      <w:pPr>
        <w:pStyle w:val="Heading2"/>
      </w:pPr>
      <w:r>
        <w:t xml:space="preserve">6.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Venezuela, Caracas</w:t>
      </w:r>
      <w:r>
        <w:t xml:space="preserve">, is not merely about selling products—it is about navigating an intricate web of economic, political, and cultural factors. Success requires resilience, creativity, and a deep understanding of local conditions. By embracing adaptive strategies and fostering strong relationships,</w:t>
      </w:r>
      <w:r>
        <w:t xml:space="preserve"> </w:t>
      </w:r>
      <w:r>
        <w:rPr>
          <w:bCs/>
          <w:b/>
        </w:rPr>
        <w:t xml:space="preserve">Sales Executives</w:t>
      </w:r>
      <w:r>
        <w:t xml:space="preserve"> </w:t>
      </w:r>
      <w:r>
        <w:t xml:space="preserve">can contribute to both their organizations’ success and the broader economic recovery of Venezuela.</w:t>
      </w:r>
    </w:p>
    <w:p>
      <w:pPr>
        <w:pStyle w:val="BodyText"/>
      </w:pPr>
      <w:r>
        <w:t xml:space="preserve">This Master Thesis underscores the importance of contextual awareness in sales roles, particularly in regions like Caracas where traditional models must be redefined. As Venezuela continues to evolve, so too must the strategies of those who drive its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2026-07-21T03:55:09Z</dcterms:created>
  <dcterms:modified xsi:type="dcterms:W3CDTF">2026-07-21T03:55:09Z</dcterms:modified>
</cp:coreProperties>
</file>

<file path=docProps/custom.xml><?xml version="1.0" encoding="utf-8"?>
<Properties xmlns="http://schemas.openxmlformats.org/officeDocument/2006/custom-properties" xmlns:vt="http://schemas.openxmlformats.org/officeDocument/2006/docPropsVTypes"/>
</file>