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5e469654e73330e239e69948fd0ef610d650fc9"/>
    <w:p>
      <w:pPr>
        <w:pStyle w:val="Heading1"/>
      </w:pPr>
      <w:r>
        <w:t xml:space="preserve">Master Thesis: The Role of School Counselors in Supporting Student Well-being and Educational Outcomes in Afghanistan, Kabul</w:t>
      </w:r>
    </w:p>
    <w:bookmarkStart w:id="20" w:name="abstract"/>
    <w:p>
      <w:pPr>
        <w:pStyle w:val="Heading2"/>
      </w:pPr>
      <w:r>
        <w:t xml:space="preserve">Abstract</w:t>
      </w:r>
    </w:p>
    <w:p>
      <w:pPr>
        <w:pStyle w:val="FirstParagraph"/>
      </w:pPr>
      <w:r>
        <w:t xml:space="preserve">This Master Thesis explores the critical role of school counselors in addressing the unique educational, psychological, and socio-cultural challenges faced by students in Kabul, Afghanistan. As the capital city of a country still grappling with post-conflict recovery and evolving educational reforms, Kabul presents a complex environment for academic institutions. School counselors are positioned to bridge gaps between students’ personal needs and institutional goals through guidance, support systems, and advocacy. This study analyzes the current state of school counseling in Kabul, identifies barriers to effective implementation, and proposes strategies to integrate professional counseling services into the educational framework. By emphasizing the importance of culturally sensitive approaches and resource allocation, this thesis aims to contribute to policy discussions on improving education quality in Afghanistan.</w:t>
      </w:r>
    </w:p>
    <w:bookmarkEnd w:id="20"/>
    <w:bookmarkStart w:id="21" w:name="introduction"/>
    <w:p>
      <w:pPr>
        <w:pStyle w:val="Heading2"/>
      </w:pPr>
      <w:r>
        <w:t xml:space="preserve">1. Introduction</w:t>
      </w:r>
    </w:p>
    <w:p>
      <w:pPr>
        <w:pStyle w:val="FirstParagraph"/>
      </w:pPr>
      <w:r>
        <w:t xml:space="preserve">Afghanistan’s education system has endured decades of disruption due to conflict, political instability, and socio-economic challenges. In Kabul, the capital city with its relatively higher access to educational resources compared to rural areas, schools face a growing need for holistic student support services. A School Counselor in this context is not merely an academic advisor but a pivotal figure in addressing trauma, mental health issues, gender disparities, and academic underperformance among students. This thesis argues that the integration of trained school counselors into Kabul’s educational institutions is essential to foster resilience, equity, and long-term success for Afghan youth.</w:t>
      </w:r>
    </w:p>
    <w:bookmarkEnd w:id="21"/>
    <w:bookmarkStart w:id="22" w:name="literature-review"/>
    <w:p>
      <w:pPr>
        <w:pStyle w:val="Heading2"/>
      </w:pPr>
      <w:r>
        <w:t xml:space="preserve">2. Literature Review</w:t>
      </w:r>
    </w:p>
    <w:p>
      <w:pPr>
        <w:pStyle w:val="FirstParagraph"/>
      </w:pPr>
      <w:r>
        <w:t xml:space="preserve">The concept of a School Counselor has evolved from a focus on academic guidance to encompassing broader roles in student welfare, career development, and mental health support. Internationally, school counselors are recognized as key stakeholders in promoting inclusive education and addressing systemic inequities (American School Counselor Association, 2021). However, the application of these models in contexts like Afghanistan requires adaptation to local needs. Studies on post-conflict education systems highlight the need for trauma-informed practices and community engagement (UNICEF, 2019), which align with the responsibilities of a School Counselor in Kabul.</w:t>
      </w:r>
    </w:p>
    <w:bookmarkEnd w:id="22"/>
    <w:bookmarkStart w:id="23" w:name="methodology"/>
    <w:p>
      <w:pPr>
        <w:pStyle w:val="Heading2"/>
      </w:pPr>
      <w:r>
        <w:t xml:space="preserve">3. Methodology</w:t>
      </w:r>
    </w:p>
    <w:p>
      <w:pPr>
        <w:pStyle w:val="FirstParagraph"/>
      </w:pPr>
      <w:r>
        <w:t xml:space="preserve">This thesis employs a qualitative research approach, combining interviews with educators, school counselors, and students in Kabul alongside a review of existing policy documents and educational reports. Data collection focused on understanding the current role of School Counselors, challenges they face (e.g., limited training, resource constraints), and opportunities for systemic improvement. Case studies from selected schools in Kabul were analyzed to identify patterns in counseling practices and student outcomes.</w:t>
      </w:r>
    </w:p>
    <w:bookmarkEnd w:id="23"/>
    <w:bookmarkStart w:id="24" w:name="X435cd55c22248f057f8bbaf56811340ed1aad11"/>
    <w:p>
      <w:pPr>
        <w:pStyle w:val="Heading2"/>
      </w:pPr>
      <w:r>
        <w:t xml:space="preserve">4. Current State of School Counseling in Kabul</w:t>
      </w:r>
    </w:p>
    <w:p>
      <w:pPr>
        <w:pStyle w:val="FirstParagraph"/>
      </w:pPr>
      <w:r>
        <w:t xml:space="preserve">In Afghanistan, the formalization of school counseling services remains underdeveloped. While some private institutions and international schools employ counselors trained abroad, public schools in Kabul often lack dedicated professionals. The 2018 National Education Strategic Plan acknowledged the need for mental health support but did not allocate specific resources for school counselors (Ministry of Education, Afghanistan). Instead, teachers frequently take on counseling duties informally, leading to burnout and inconsistent service quality.</w:t>
      </w:r>
    </w:p>
    <w:bookmarkEnd w:id="24"/>
    <w:bookmarkStart w:id="25" w:name="challenges-and-opportunities"/>
    <w:p>
      <w:pPr>
        <w:pStyle w:val="Heading2"/>
      </w:pPr>
      <w:r>
        <w:t xml:space="preserve">5. Challenges and Opportunities</w:t>
      </w:r>
    </w:p>
    <w:p>
      <w:pPr>
        <w:pStyle w:val="FirstParagraph"/>
      </w:pPr>
      <w:r>
        <w:t xml:space="preserve">Cultural norms in Kabul influence the accessibility and effectiveness of school counseling. For instance, stigma surrounding mental health issues often prevents students—particularly girls—from seeking support. Additionally, economic constraints limit the availability of training programs for local educators to become School Counselors. However, there are opportunities to leverage community networks, religious leaders, and non-governmental organizations (NGOs) to expand counseling outreach.</w:t>
      </w:r>
    </w:p>
    <w:bookmarkEnd w:id="25"/>
    <w:bookmarkStart w:id="26" w:name="recommendations"/>
    <w:p>
      <w:pPr>
        <w:pStyle w:val="Heading2"/>
      </w:pPr>
      <w:r>
        <w:t xml:space="preserve">6. Recommendations</w:t>
      </w:r>
    </w:p>
    <w:p>
      <w:pPr>
        <w:pStyle w:val="FirstParagraph"/>
      </w:pPr>
      <w:r>
        <w:t xml:space="preserve">To address these challenges, this thesis proposes the following:</w:t>
      </w:r>
    </w:p>
    <w:p>
      <w:pPr>
        <w:numPr>
          <w:ilvl w:val="0"/>
          <w:numId w:val="1001"/>
        </w:numPr>
        <w:pStyle w:val="Compact"/>
      </w:pPr>
      <w:r>
        <w:rPr>
          <w:bCs/>
          <w:b/>
        </w:rPr>
        <w:t xml:space="preserve">Institutional Integration:</w:t>
      </w:r>
      <w:r>
        <w:t xml:space="preserve"> </w:t>
      </w:r>
      <w:r>
        <w:t xml:space="preserve">Establish school counseling as a mandatory position in all public and private schools in Kabul, with clear roles defined by the Ministry of Education.</w:t>
      </w:r>
    </w:p>
    <w:p>
      <w:pPr>
        <w:numPr>
          <w:ilvl w:val="0"/>
          <w:numId w:val="1001"/>
        </w:numPr>
        <w:pStyle w:val="Compact"/>
      </w:pPr>
      <w:r>
        <w:rPr>
          <w:bCs/>
          <w:b/>
        </w:rPr>
        <w:t xml:space="preserve">Cultural Sensitivity Training:</w:t>
      </w:r>
      <w:r>
        <w:t xml:space="preserve"> </w:t>
      </w:r>
      <w:r>
        <w:t xml:space="preserve">Provide School Counselors with training on Afghan cultural values, gender dynamics, and trauma-informed practices.</w:t>
      </w:r>
    </w:p>
    <w:p>
      <w:pPr>
        <w:numPr>
          <w:ilvl w:val="0"/>
          <w:numId w:val="1001"/>
        </w:numPr>
        <w:pStyle w:val="Compact"/>
      </w:pPr>
      <w:r>
        <w:rPr>
          <w:bCs/>
          <w:b/>
        </w:rPr>
        <w:t xml:space="preserve">Resource Mobilization:</w:t>
      </w:r>
      <w:r>
        <w:t xml:space="preserve"> </w:t>
      </w:r>
      <w:r>
        <w:t xml:space="preserve">Partner with international donors and NGOs to fund training programs and create a national certification for school counselors.</w:t>
      </w:r>
    </w:p>
    <w:p>
      <w:pPr>
        <w:numPr>
          <w:ilvl w:val="0"/>
          <w:numId w:val="1001"/>
        </w:numPr>
        <w:pStyle w:val="Compact"/>
      </w:pPr>
      <w:r>
        <w:rPr>
          <w:bCs/>
          <w:b/>
        </w:rPr>
        <w:t xml:space="preserve">Pilot Programs:</w:t>
      </w:r>
      <w:r>
        <w:t xml:space="preserve"> </w:t>
      </w:r>
      <w:r>
        <w:t xml:space="preserve">Launch pilot projects in select Kabul schools to test counseling models tailored to local needs, such as peer support groups or community-based mentorship.</w:t>
      </w:r>
    </w:p>
    <w:bookmarkEnd w:id="26"/>
    <w:bookmarkStart w:id="27" w:name="conclusion"/>
    <w:p>
      <w:pPr>
        <w:pStyle w:val="Heading2"/>
      </w:pPr>
      <w:r>
        <w:t xml:space="preserve">7. Conclusion</w:t>
      </w:r>
    </w:p>
    <w:p>
      <w:pPr>
        <w:pStyle w:val="FirstParagraph"/>
      </w:pPr>
      <w:r>
        <w:t xml:space="preserve">The Master Thesis underscores the transformative potential of School Counselors in Afghanistan’s capital, Kabul. By addressing both academic and socio-emotional needs, these professionals can play a vital role in rebuilding a resilient education system post-conflict. The recommendations presented here aim to guide policymakers and educators in prioritizing school counseling as an integral component of educational reform in Afghanistan. As the nation continues its journey toward stability, investing in School Counselors is not just an educational imperative but a moral one for future generations.</w:t>
      </w:r>
    </w:p>
    <w:bookmarkEnd w:id="27"/>
    <w:bookmarkStart w:id="28" w:name="references"/>
    <w:p>
      <w:pPr>
        <w:pStyle w:val="Heading2"/>
      </w:pPr>
      <w:r>
        <w:t xml:space="preserve">References</w:t>
      </w:r>
    </w:p>
    <w:p>
      <w:pPr>
        <w:pStyle w:val="FirstParagraph"/>
      </w:pPr>
      <w:r>
        <w:rPr>
          <w:iCs/>
          <w:i/>
        </w:rPr>
        <w:t xml:space="preserve">American School Counselor Association (2021).</w:t>
      </w:r>
      <w:r>
        <w:t xml:space="preserve"> </w:t>
      </w:r>
      <w:r>
        <w:t xml:space="preserve">The ASCA National Model: A Framework for School Counseling Programs.</w:t>
      </w:r>
      <w:r>
        <w:t xml:space="preserve"> </w:t>
      </w:r>
      <w:r>
        <w:rPr>
          <w:iCs/>
          <w:i/>
        </w:rPr>
        <w:t xml:space="preserve">UNICEF (2019).</w:t>
      </w:r>
      <w:r>
        <w:t xml:space="preserve"> </w:t>
      </w:r>
      <w:r>
        <w:t xml:space="preserve">Post-Conflict Education in Afghanistan: A Case Study of Kabul Schools.</w:t>
      </w:r>
      <w:r>
        <w:t xml:space="preserve"> </w:t>
      </w:r>
      <w:r>
        <w:rPr>
          <w:iCs/>
          <w:i/>
        </w:rPr>
        <w:t xml:space="preserve">Ministry of Education, Afghanistan (2018).</w:t>
      </w:r>
      <w:r>
        <w:t xml:space="preserve"> </w:t>
      </w:r>
      <w:r>
        <w:t xml:space="preserve">National Education Strategic Plan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Afghanistan Kabul</dc:title>
  <dc:creator/>
  <dc:language>en</dc:language>
  <cp:keywords/>
  <dcterms:created xsi:type="dcterms:W3CDTF">2026-07-21T01:53:35Z</dcterms:created>
  <dcterms:modified xsi:type="dcterms:W3CDTF">2026-07-21T01:53:35Z</dcterms:modified>
</cp:coreProperties>
</file>

<file path=docProps/custom.xml><?xml version="1.0" encoding="utf-8"?>
<Properties xmlns="http://schemas.openxmlformats.org/officeDocument/2006/custom-properties" xmlns:vt="http://schemas.openxmlformats.org/officeDocument/2006/docPropsVTypes"/>
</file>