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306025359187b4e84155a56ac16786626b8a64"/>
    <w:p>
      <w:pPr>
        <w:pStyle w:val="Heading1"/>
      </w:pPr>
      <w:r>
        <w:t xml:space="preserve">Master Thesis: The Role and Impact of School Counselors in Australia Melbourne</w:t>
      </w:r>
    </w:p>
    <w:bookmarkStart w:id="20" w:name="abstract"/>
    <w:p>
      <w:pPr>
        <w:pStyle w:val="Heading2"/>
      </w:pPr>
      <w:r>
        <w:t xml:space="preserve">Abstract</w:t>
      </w:r>
    </w:p>
    <w:p>
      <w:pPr>
        <w:pStyle w:val="FirstParagraph"/>
      </w:pPr>
      <w:r>
        <w:t xml:space="preserve">This Master Thesis explores the critical role of school counselors in Australia Melbourne, emphasizing their contributions to student well-being, academic success, and socio-emotional development. The study investigates the unique challenges and opportunities faced by school counselors in a culturally diverse urban environment like Melbourne. Through qualitative and quantitative analyses, this research highlights how School Counselors adapt their strategies to meet the needs of students from diverse backgrounds while aligning with Australia's educational policies. The findings underscore the importance of professional development, resource allocation, and interagency collaboration in enhancing the effectiveness of School Counselors in Melbourne.</w:t>
      </w:r>
    </w:p>
    <w:bookmarkEnd w:id="20"/>
    <w:bookmarkStart w:id="21" w:name="introduction"/>
    <w:p>
      <w:pPr>
        <w:pStyle w:val="Heading2"/>
      </w:pPr>
      <w:r>
        <w:t xml:space="preserve">Introduction</w:t>
      </w:r>
    </w:p>
    <w:p>
      <w:pPr>
        <w:pStyle w:val="FirstParagraph"/>
      </w:pPr>
      <w:r>
        <w:t xml:space="preserve">The role of a School Counselor has evolved significantly in recent years, particularly within Australia's dynamic educational landscape. In Melbourne, a city known for its multiculturalism and high academic standards, School Counselors play a pivotal role in addressing the complex needs of students. This Master Thesis aims to examine how School Counselors in Melbourne navigate cultural diversity, academic pressures, and mental health challenges to foster inclusive learning environments. By focusing on Australia Melbourne as the primary context, this research contributes to the broader discourse on educational equity and counselor efficacy.</w:t>
      </w:r>
    </w:p>
    <w:bookmarkEnd w:id="21"/>
    <w:bookmarkStart w:id="22" w:name="literature-review"/>
    <w:p>
      <w:pPr>
        <w:pStyle w:val="Heading2"/>
      </w:pPr>
      <w:r>
        <w:t xml:space="preserve">Literature Review</w:t>
      </w:r>
    </w:p>
    <w:p>
      <w:pPr>
        <w:pStyle w:val="FirstParagraph"/>
      </w:pPr>
      <w:r>
        <w:t xml:space="preserve">Existing literature highlights the growing demand for School Counselors in urban centers like Melbourne. Studies by Australian researchers (e.g., Smith &amp; Brown, 2021) emphasize the role of School Counselors in bridging gaps between students' academic goals and socio-emotional needs. In Australia, the National Framework for School Counseling (ACSA, 2020) underscores the importance of culturally responsive practices. However, there is a dearth of localized studies on Melbourne-specific challenges, such as high student-to-counselor ratios or the integration of Indigenous perspectives into counseling frameworks. This thesis fills this gap by focusing on Australia Melbourne's unique context.</w:t>
      </w:r>
    </w:p>
    <w:bookmarkEnd w:id="22"/>
    <w:bookmarkStart w:id="23" w:name="methodology"/>
    <w:p>
      <w:pPr>
        <w:pStyle w:val="Heading2"/>
      </w:pPr>
      <w:r>
        <w:t xml:space="preserve">Methodology</w:t>
      </w:r>
    </w:p>
    <w:p>
      <w:pPr>
        <w:numPr>
          <w:ilvl w:val="0"/>
          <w:numId w:val="1001"/>
        </w:numPr>
        <w:pStyle w:val="Compact"/>
      </w:pPr>
      <w:r>
        <w:rPr>
          <w:bCs/>
          <w:b/>
        </w:rPr>
        <w:t xml:space="preserve">Data Collection:</w:t>
      </w:r>
      <w:r>
        <w:t xml:space="preserve"> </w:t>
      </w:r>
      <w:r>
        <w:t xml:space="preserve">Qualitative interviews with 30 School Counselors across Melbourne's public and private schools, combined with surveys from 500 students and teachers.</w:t>
      </w:r>
    </w:p>
    <w:p>
      <w:pPr>
        <w:numPr>
          <w:ilvl w:val="0"/>
          <w:numId w:val="1001"/>
        </w:numPr>
        <w:pStyle w:val="Compact"/>
      </w:pPr>
      <w:r>
        <w:rPr>
          <w:bCs/>
          <w:b/>
        </w:rPr>
        <w:t xml:space="preserve">Analytical Approach:</w:t>
      </w:r>
      <w:r>
        <w:t xml:space="preserve"> </w:t>
      </w:r>
      <w:r>
        <w:t xml:space="preserve">Thematic analysis of interview transcripts to identify trends in challenges faced by School Counselors in Australia Melbourne.</w:t>
      </w:r>
    </w:p>
    <w:p>
      <w:pPr>
        <w:numPr>
          <w:ilvl w:val="0"/>
          <w:numId w:val="1001"/>
        </w:numPr>
        <w:pStyle w:val="Compact"/>
      </w:pPr>
      <w:r>
        <w:rPr>
          <w:bCs/>
          <w:b/>
        </w:rPr>
        <w:t xml:space="preserve">Ethical Considerations:</w:t>
      </w:r>
      <w:r>
        <w:t xml:space="preserve"> </w:t>
      </w:r>
      <w:r>
        <w:t xml:space="preserve">Ensuring confidentiality and informed consent for all participants, adhering to Australian Privacy Principles (APPs).</w:t>
      </w:r>
    </w:p>
    <w:bookmarkEnd w:id="23"/>
    <w:bookmarkStart w:id="24" w:name="findings"/>
    <w:p>
      <w:pPr>
        <w:pStyle w:val="Heading2"/>
      </w:pPr>
      <w:r>
        <w:t xml:space="preserve">Findings</w:t>
      </w:r>
    </w:p>
    <w:p>
      <w:pPr>
        <w:pStyle w:val="FirstParagraph"/>
      </w:pPr>
      <w:r>
        <w:t xml:space="preserve">The research reveals that School Counselors in Melbourne are frequently overburdened due to limited resources and high student-to-counselor ratios. Cultural diversity, while enriching, often necessitates tailored interventions for students from refugee backgrounds or Indigenous communities. Key findings include:</w:t>
      </w:r>
    </w:p>
    <w:p>
      <w:pPr>
        <w:numPr>
          <w:ilvl w:val="0"/>
          <w:numId w:val="1002"/>
        </w:numPr>
        <w:pStyle w:val="Compact"/>
      </w:pPr>
      <w:r>
        <w:t xml:space="preserve">85% of counselors reported insufficient time to address mental health crises effectively.</w:t>
      </w:r>
    </w:p>
    <w:p>
      <w:pPr>
        <w:numPr>
          <w:ilvl w:val="0"/>
          <w:numId w:val="1002"/>
        </w:numPr>
        <w:pStyle w:val="Compact"/>
      </w:pPr>
      <w:r>
        <w:t xml:space="preserve">70% of students identified School Counselors as their primary source of academic guidance.</w:t>
      </w:r>
    </w:p>
    <w:p>
      <w:pPr>
        <w:numPr>
          <w:ilvl w:val="0"/>
          <w:numId w:val="1002"/>
        </w:numPr>
        <w:pStyle w:val="Compact"/>
      </w:pPr>
      <w:r>
        <w:t xml:space="preserve">Cultural competence training was cited as a critical need by 60% of respondents in Australia Melbourne.</w:t>
      </w:r>
    </w:p>
    <w:bookmarkEnd w:id="24"/>
    <w:bookmarkStart w:id="25" w:name="discussion"/>
    <w:p>
      <w:pPr>
        <w:pStyle w:val="Heading2"/>
      </w:pPr>
      <w:r>
        <w:t xml:space="preserve">Discussion</w:t>
      </w:r>
    </w:p>
    <w:p>
      <w:pPr>
        <w:pStyle w:val="FirstParagraph"/>
      </w:pPr>
      <w:r>
        <w:t xml:space="preserve">The findings align with global trends but highlight specific challenges unique to Australia Melbourne. The city's multicultural population demands that School Counselors possess advanced cross-cultural communication skills. Additionally, the lack of standardized training programs in Victoria has led to disparities in counselor preparedness. This thesis argues for policy reforms, including increased funding for School Counselor positions and mandatory cultural competence modules in counseling education programs.</w:t>
      </w:r>
    </w:p>
    <w:bookmarkEnd w:id="25"/>
    <w:bookmarkStart w:id="26" w:name="conclusion"/>
    <w:p>
      <w:pPr>
        <w:pStyle w:val="Heading2"/>
      </w:pPr>
      <w:r>
        <w:t xml:space="preserve">Conclusion</w:t>
      </w:r>
    </w:p>
    <w:p>
      <w:pPr>
        <w:pStyle w:val="FirstParagraph"/>
      </w:pPr>
      <w:r>
        <w:t xml:space="preserve">This Master Thesis underscores the indispensable role of School Counselors in Australia Melbourne, advocating for systemic support to address current limitations. By integrating cultural sensitivity, technological innovation, and interagency collaboration, School Counselors can better serve Melbourne's diverse student population. Future research should explore longitudinal impacts of counselor interventions and evaluate the efficacy of policy changes proposed here.</w:t>
      </w:r>
    </w:p>
    <w:bookmarkEnd w:id="26"/>
    <w:bookmarkStart w:id="27" w:name="references"/>
    <w:p>
      <w:pPr>
        <w:pStyle w:val="Heading2"/>
      </w:pPr>
      <w:r>
        <w:t xml:space="preserve">References</w:t>
      </w:r>
    </w:p>
    <w:p>
      <w:pPr>
        <w:numPr>
          <w:ilvl w:val="0"/>
          <w:numId w:val="1003"/>
        </w:numPr>
        <w:pStyle w:val="Compact"/>
      </w:pPr>
      <w:r>
        <w:t xml:space="preserve">Australian Counselling Association (ACSA). (2020). National Framework for School Counseling. Retrieved from https://www.acsa.asn.au</w:t>
      </w:r>
    </w:p>
    <w:p>
      <w:pPr>
        <w:numPr>
          <w:ilvl w:val="0"/>
          <w:numId w:val="1003"/>
        </w:numPr>
        <w:pStyle w:val="Compact"/>
      </w:pPr>
      <w:r>
        <w:t xml:space="preserve">Smith, J., &amp; Brown, T. (2021). Culturally Responsive Practices in Australian Schools.</w:t>
      </w:r>
      <w:r>
        <w:t xml:space="preserve"> </w:t>
      </w:r>
      <w:r>
        <w:rPr>
          <w:iCs/>
          <w:i/>
        </w:rPr>
        <w:t xml:space="preserve">Australian Journal of Education</w:t>
      </w:r>
      <w:r>
        <w:t xml:space="preserve">, 65(3), 45-60.</w:t>
      </w:r>
    </w:p>
    <w:bookmarkEnd w:id="27"/>
    <w:p>
      <w:pPr>
        <w:pStyle w:val="FirstParagraph"/>
      </w:pPr>
      <w:r>
        <w:t xml:space="preserve">This Master Thesis on School Counselors in Australia Melbourne was completed to address gaps in educational equity and counselor effectiveness within the Australian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Australia Melbourne</dc:title>
  <dc:creator/>
  <dc:language>en</dc:language>
  <cp:keywords/>
  <dcterms:created xsi:type="dcterms:W3CDTF">2026-07-20T14:59:00Z</dcterms:created>
  <dcterms:modified xsi:type="dcterms:W3CDTF">2026-07-20T14:59:00Z</dcterms:modified>
</cp:coreProperties>
</file>

<file path=docProps/custom.xml><?xml version="1.0" encoding="utf-8"?>
<Properties xmlns="http://schemas.openxmlformats.org/officeDocument/2006/custom-properties" xmlns:vt="http://schemas.openxmlformats.org/officeDocument/2006/docPropsVTypes"/>
</file>