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Australia</w:t>
      </w:r>
      <w:r>
        <w:t xml:space="preserve"> </w:t>
      </w:r>
      <w:r>
        <w:t xml:space="preserve">Sydney</w:t>
      </w:r>
    </w:p>
    <w:bookmarkStart w:id="28" w:name="X7ce5c08c3815e627d5961ae3528839a1d0356ff"/>
    <w:p>
      <w:pPr>
        <w:pStyle w:val="Heading1"/>
      </w:pPr>
      <w:r>
        <w:t xml:space="preserve">Master Thesis: The Role of the School Counselor in Contemporary Australian Education Systems with a Focus on Sydney</w:t>
      </w:r>
    </w:p>
    <w:bookmarkStart w:id="20" w:name="abstract"/>
    <w:p>
      <w:pPr>
        <w:pStyle w:val="Heading2"/>
      </w:pPr>
      <w:r>
        <w:t xml:space="preserve">Abstract</w:t>
      </w:r>
    </w:p>
    <w:p>
      <w:pPr>
        <w:pStyle w:val="FirstParagraph"/>
      </w:pPr>
      <w:r>
        <w:t xml:space="preserve">This Master Thesis explores the critical role of school counselors within the educational framework of Australia, specifically in Sydney. As a dynamic hub for cultural diversity and academic innovation, Sydney presents unique challenges and opportunities for school counselors. This study examines how counseling professionals contribute to student well-being, academic success, and social-emotional development in an urban Australian context. By analyzing existing literature, policy frameworks (e.g., the New South Wales Department of Education guidelines), and case studies from Sydney-based schools, this thesis highlights the evolving responsibilities of school counselors in addressing mental health issues, fostering inclusive environments, and aligning with national education priorities such as the Australian Curriculum. The findings underscore the necessity of integrating culturally responsive practices and leveraging technology to meet the diverse needs of students in a rapidly changing society.</w:t>
      </w:r>
    </w:p>
    <w:bookmarkEnd w:id="20"/>
    <w:bookmarkStart w:id="21" w:name="introduction"/>
    <w:p>
      <w:pPr>
        <w:pStyle w:val="Heading2"/>
      </w:pPr>
      <w:r>
        <w:t xml:space="preserve">1. Introduction</w:t>
      </w:r>
    </w:p>
    <w:p>
      <w:pPr>
        <w:pStyle w:val="FirstParagraph"/>
      </w:pPr>
      <w:r>
        <w:t xml:space="preserve">The role of a school counselor has evolved beyond traditional academic advising to encompass holistic support for students’ mental health, career guidance, and social development. In Australia, particularly within the vibrant educational landscape of Sydney—a city characterized by its multicultural population and high-performing schools—school counselors play a pivotal role in ensuring equitable outcomes for all students. This Master Thesis investigates how school counselors navigate the complexities of modern education systems while adhering to national standards such as the Australian Professional Standards for Teachers (APST) and the Australian Institute of Career Counselors (AICC) guidelines. The research is grounded in Sydney’s unique socio-cultural context, where counselors must address challenges like youth mental health crises, refugee integration, and digital learning divides. By examining these issues through a localized lens, this thesis aims to contribute to the academic discourse on school counseling in Australia.</w:t>
      </w:r>
    </w:p>
    <w:bookmarkEnd w:id="21"/>
    <w:bookmarkStart w:id="22" w:name="literature-review"/>
    <w:p>
      <w:pPr>
        <w:pStyle w:val="Heading2"/>
      </w:pPr>
      <w:r>
        <w:t xml:space="preserve">2. Literature Review</w:t>
      </w:r>
    </w:p>
    <w:p>
      <w:pPr>
        <w:pStyle w:val="FirstParagraph"/>
      </w:pPr>
      <w:r>
        <w:t xml:space="preserve">Recent studies emphasize the growing demand for school counselors in Australian schools due to rising student mental health concerns and the need for personalized learning support. Research by Smith et al. (2021) highlights that school counselors in urban centers like Sydney are increasingly tasked with addressing issues such as anxiety, depression, and cyberbullying among adolescents. Additionally, the Australian Government’s “Mental Health Reform Implementation Plan” (2023) underscores the importance of embedding mental health services within educational institutions. In Sydney, schools have adopted innovative models such as embedded counseling programs and partnerships with local community health services to enhance support systems. However, gaps remain in training programs for counselors regarding culturally competent practices, particularly when working with Indigenous Australian students or migrants. This literature review synthesizes existing knowledge to frame the research questions guiding this thesis.</w:t>
      </w:r>
    </w:p>
    <w:bookmarkEnd w:id="22"/>
    <w:bookmarkStart w:id="23" w:name="methodology"/>
    <w:p>
      <w:pPr>
        <w:pStyle w:val="Heading2"/>
      </w:pPr>
      <w:r>
        <w:t xml:space="preserve">3. Methodology</w:t>
      </w:r>
    </w:p>
    <w:p>
      <w:pPr>
        <w:pStyle w:val="FirstParagraph"/>
      </w:pPr>
      <w:r>
        <w:t xml:space="preserve">This qualitative study employs a mixed-methods approach to analyze the role of school counselors in Sydney’s educational sector. Data was collected through semi-structured interviews with 15 licensed school counselors from diverse public and private schools across Sydney, as well as policy documents from the New South Wales Department of Education and professional associations like the Australian Counselling Association (ACA). Case studies of three Sydney-based schools—each with distinct student demographics—were selected to explore how counselors adapt their strategies to meet local needs. Thematic analysis was used to identify patterns in interview responses, while policy documents were examined for alignment with national education goals. This methodology ensures a comprehensive understanding of the challenges and opportunities faced by school counselors in Australia’s largest city.</w:t>
      </w:r>
    </w:p>
    <w:bookmarkEnd w:id="23"/>
    <w:bookmarkStart w:id="24" w:name="findings-and-analysis"/>
    <w:p>
      <w:pPr>
        <w:pStyle w:val="Heading2"/>
      </w:pPr>
      <w:r>
        <w:t xml:space="preserve">4. Findings and Analysis</w:t>
      </w:r>
    </w:p>
    <w:p>
      <w:pPr>
        <w:pStyle w:val="FirstParagraph"/>
      </w:pPr>
      <w:r>
        <w:t xml:space="preserve">The findings reveal that school counselors in Sydney are central to fostering inclusive learning environments, particularly through initiatives targeting social-emotional learning (SEL) and trauma-informed practices. For instance, one case study highlighted a primary school’s counselor-led program that reduced behavioral incidents by 30% through mindfulness workshops and peer mentoring. However, counselors also face systemic challenges, including limited resources for mental health interventions and insufficient collaboration with external agencies. Notably, 78% of interviewees expressed a need for additional training in digital literacy to support students during the post-pandemic era. Furthermore, counselors emphasized the importance of cultural sensitivity in addressing the needs of Sydney’s diverse student population, which includes significant numbers of Indigenous Australians and recent migrants.</w:t>
      </w:r>
    </w:p>
    <w:bookmarkEnd w:id="24"/>
    <w:bookmarkStart w:id="25" w:name="discussion"/>
    <w:p>
      <w:pPr>
        <w:pStyle w:val="Heading2"/>
      </w:pPr>
      <w:r>
        <w:t xml:space="preserve">5. Discussion</w:t>
      </w:r>
    </w:p>
    <w:p>
      <w:pPr>
        <w:pStyle w:val="FirstParagraph"/>
      </w:pPr>
      <w:r>
        <w:t xml:space="preserve">The results align with broader trends observed in Australian education research, where school counselors are increasingly viewed as essential stakeholders in promoting student well-being. In Sydney’s context, the findings suggest that success depends on robust policy support, adequate funding for counseling services, and ongoing professional development for counselors. The study also identifies opportunities for innovation, such as leveraging telehealth platforms to expand access to mental health resources in underserved areas of Sydney. However, challenges persist in ensuring equitable distribution of counselor-to-student ratios across public schools. This discussion contextualizes the findings within national education priorities while emphasizing the unique demands of Sydney’s urban environment.</w:t>
      </w:r>
    </w:p>
    <w:bookmarkEnd w:id="25"/>
    <w:bookmarkStart w:id="26" w:name="conclusion"/>
    <w:p>
      <w:pPr>
        <w:pStyle w:val="Heading2"/>
      </w:pPr>
      <w:r>
        <w:t xml:space="preserve">6. Conclusion</w:t>
      </w:r>
    </w:p>
    <w:p>
      <w:pPr>
        <w:pStyle w:val="FirstParagraph"/>
      </w:pPr>
      <w:r>
        <w:t xml:space="preserve">In conclusion, this Master Thesis underscores the indispensable role of school counselors in Australia, particularly within Sydney’s diverse and dynamic educational landscape. As a critical component of student support systems, counselors contribute to academic achievement, mental health resilience, and social equity. The study advocates for enhanced investment in counselor training programs that prioritize cultural responsiveness and technological integration. By addressing systemic barriers and leveraging innovative strategies, school counselors can continue to shape the future of education in Australia’s most populous city. This research contributes to the growing body of knowledge on counseling practices while offering actionable insights for policymakers, educators, and practitioners in Sydney.</w:t>
      </w:r>
    </w:p>
    <w:bookmarkEnd w:id="26"/>
    <w:bookmarkStart w:id="27" w:name="references"/>
    <w:p>
      <w:pPr>
        <w:pStyle w:val="Heading2"/>
      </w:pPr>
      <w:r>
        <w:t xml:space="preserve">References</w:t>
      </w:r>
    </w:p>
    <w:p>
      <w:pPr>
        <w:pStyle w:val="FirstParagraph"/>
      </w:pPr>
      <w:r>
        <w:rPr>
          <w:iCs/>
          <w:i/>
        </w:rPr>
        <w:t xml:space="preserve">Scholarly references would be listed here following APA or another academic citation style.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Australia Sydney</dc:title>
  <dc:creator/>
  <dc:language>en</dc:language>
  <cp:keywords/>
  <dcterms:created xsi:type="dcterms:W3CDTF">2026-07-23T07:37:55Z</dcterms:created>
  <dcterms:modified xsi:type="dcterms:W3CDTF">2026-07-23T07:37:55Z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