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Supporting</w:t>
      </w:r>
      <w:r>
        <w:t xml:space="preserve"> </w:t>
      </w:r>
      <w:r>
        <w:t xml:space="preserve">Student</w:t>
      </w:r>
      <w:r>
        <w:t xml:space="preserve"> </w:t>
      </w:r>
      <w:r>
        <w:t xml:space="preserve">Well-Being</w:t>
      </w:r>
      <w:r>
        <w:t xml:space="preserve"> </w:t>
      </w:r>
      <w:r>
        <w:t xml:space="preserve">in</w:t>
      </w:r>
      <w:r>
        <w:t xml:space="preserve"> </w:t>
      </w:r>
      <w:r>
        <w:t xml:space="preserve">Canada's</w:t>
      </w:r>
      <w:r>
        <w:t xml:space="preserve"> </w:t>
      </w:r>
      <w:r>
        <w:t xml:space="preserve">Toronto</w:t>
      </w:r>
      <w:r>
        <w:t xml:space="preserve"> </w:t>
      </w:r>
      <w:r>
        <w:t xml:space="preserve">Public</w:t>
      </w:r>
      <w:r>
        <w:t xml:space="preserve"> </w:t>
      </w:r>
      <w:r>
        <w:t xml:space="preserve">Education</w:t>
      </w:r>
      <w:r>
        <w:t xml:space="preserve"> </w:t>
      </w:r>
      <w:r>
        <w:t xml:space="preserve">System</w:t>
      </w:r>
    </w:p>
    <w:p>
      <w:pPr>
        <w:pStyle w:val="FirstParagraph"/>
      </w:pPr>
      <w:r>
        <w:t xml:space="preserve">```html</w:t>
      </w:r>
    </w:p>
    <w:bookmarkStart w:id="27" w:name="Xa34186f736b5df55437aeaa258c2f703e1f43d9"/>
    <w:p>
      <w:pPr>
        <w:pStyle w:val="Heading1"/>
      </w:pPr>
      <w:r>
        <w:t xml:space="preserve">Master Thesis: The Role of School Counselors in Supporting Student Well-Being in Canada's Toronto Public Education System</w:t>
      </w:r>
    </w:p>
    <w:p>
      <w:pPr>
        <w:pStyle w:val="FirstParagraph"/>
      </w:pPr>
      <w:r>
        <w:rPr>
          <w:bCs/>
          <w:b/>
        </w:rPr>
        <w:t xml:space="preserve">Abstract:</w:t>
      </w:r>
    </w:p>
    <w:p>
      <w:pPr>
        <w:pStyle w:val="BodyText"/>
      </w:pPr>
      <w:r>
        <w:t xml:space="preserve">This Master Thesis explores the critical role of school counselors within the public education system of Canada’s Toronto. Focusing on the unique challenges and opportunities present in a multicultural urban environment, this study examines how school counselors contribute to student well-being, academic success, and social-emotional development. By analyzing existing literature, policy frameworks in Ontario (the province where Toronto is located), and case studies from local schools, this thesis highlights the evolving responsibilities of school counselors in addressing systemic inequities and fostering inclusive learning environments.</w:t>
      </w:r>
    </w:p>
    <w:bookmarkStart w:id="20" w:name="introduction"/>
    <w:p>
      <w:pPr>
        <w:pStyle w:val="Heading2"/>
      </w:pPr>
      <w:r>
        <w:t xml:space="preserve">1. Introduction</w:t>
      </w:r>
    </w:p>
    <w:p>
      <w:pPr>
        <w:pStyle w:val="FirstParagraph"/>
      </w:pPr>
      <w:r>
        <w:t xml:space="preserve">The Canadian education system emphasizes holistic student development, with school counselors playing a pivotal role in this framework. In Toronto—a city renowned for its cultural diversity and educational innovation—school counselors face unique challenges in addressing the needs of students from varied socioeconomic, linguistic, and cultural backgrounds. This thesis investigates how school counselors navigate these complexities while adhering to provincial education policies such as</w:t>
      </w:r>
      <w:r>
        <w:t xml:space="preserve"> </w:t>
      </w:r>
      <w:r>
        <w:rPr>
          <w:iCs/>
          <w:i/>
        </w:rPr>
        <w:t xml:space="preserve">Ontario’s Ministry of Education guidelines</w:t>
      </w:r>
      <w:r>
        <w:t xml:space="preserve">, which prioritize mental health support, equity, and inclusion.</w:t>
      </w:r>
    </w:p>
    <w:bookmarkEnd w:id="20"/>
    <w:bookmarkStart w:id="21" w:name="literature-review"/>
    <w:p>
      <w:pPr>
        <w:pStyle w:val="Heading2"/>
      </w:pPr>
      <w:r>
        <w:t xml:space="preserve">2. Literature Review</w:t>
      </w:r>
    </w:p>
    <w:p>
      <w:pPr>
        <w:pStyle w:val="FirstParagraph"/>
      </w:pPr>
      <w:r>
        <w:t xml:space="preserve">Research on school counseling has evolved from a focus on academic advising to a broader mandate encompassing career guidance, mental health advocacy, and social-emotional learning (SEL). In Canada, the role of school counselors is shaped by national standards such as the</w:t>
      </w:r>
      <w:r>
        <w:t xml:space="preserve"> </w:t>
      </w:r>
      <w:r>
        <w:rPr>
          <w:iCs/>
          <w:i/>
        </w:rPr>
        <w:t xml:space="preserve">Counselling in Canadian Schools</w:t>
      </w:r>
      <w:r>
        <w:t xml:space="preserve"> </w:t>
      </w:r>
      <w:r>
        <w:t xml:space="preserve">framework and local initiatives in Toronto. For example, studies have shown that Toronto’s diverse student population requires culturally responsive counseling practices to address barriers like language differences, immigration-related stressors, and systemic discrimination.</w:t>
      </w:r>
    </w:p>
    <w:p>
      <w:pPr>
        <w:pStyle w:val="BodyText"/>
      </w:pPr>
      <w:r>
        <w:t xml:space="preserve">Key themes from existing literature include:</w:t>
      </w:r>
    </w:p>
    <w:p>
      <w:pPr>
        <w:numPr>
          <w:ilvl w:val="0"/>
          <w:numId w:val="1001"/>
        </w:numPr>
        <w:pStyle w:val="Compact"/>
      </w:pPr>
      <w:r>
        <w:t xml:space="preserve">The integration of SEL programs into school curricula to enhance student resilience.</w:t>
      </w:r>
    </w:p>
    <w:p>
      <w:pPr>
        <w:numPr>
          <w:ilvl w:val="0"/>
          <w:numId w:val="1001"/>
        </w:numPr>
        <w:pStyle w:val="Compact"/>
      </w:pPr>
      <w:r>
        <w:t xml:space="preserve">The importance of collaboration between counselors, teachers, and families in fostering student success.</w:t>
      </w:r>
    </w:p>
    <w:p>
      <w:pPr>
        <w:numPr>
          <w:ilvl w:val="0"/>
          <w:numId w:val="1001"/>
        </w:numPr>
        <w:pStyle w:val="Compact"/>
      </w:pPr>
      <w:r>
        <w:t xml:space="preserve">The impact of systemic issues (e.g., poverty, housing insecurity) on mental health outcomes among students in urban centers like Toronto.</w:t>
      </w:r>
    </w:p>
    <w:bookmarkEnd w:id="21"/>
    <w:bookmarkStart w:id="22" w:name="methodology"/>
    <w:p>
      <w:pPr>
        <w:pStyle w:val="Heading2"/>
      </w:pPr>
      <w:r>
        <w:t xml:space="preserve">3. Methodology</w:t>
      </w:r>
    </w:p>
    <w:p>
      <w:pPr>
        <w:pStyle w:val="FirstParagraph"/>
      </w:pPr>
      <w:r>
        <w:t xml:space="preserve">This thesis employs a qualitative research approach, drawing on secondary data sources such as peer-reviewed articles, policy documents from the</w:t>
      </w:r>
      <w:r>
        <w:t xml:space="preserve"> </w:t>
      </w:r>
      <w:r>
        <w:rPr>
          <w:iCs/>
          <w:i/>
        </w:rPr>
        <w:t xml:space="preserve">Ontario Ministry of Education</w:t>
      </w:r>
      <w:r>
        <w:t xml:space="preserve">, and case studies from Toronto public schools. Additionally, interviews with practicing school counselors in Toronto were conducted to gather first-hand insights into their daily challenges and strategies for addressing student needs. This mixed-methods approach allows for a comprehensive analysis of how school counselors operationalize their roles within Canada’s educational landscape.</w:t>
      </w:r>
    </w:p>
    <w:bookmarkEnd w:id="22"/>
    <w:bookmarkStart w:id="23" w:name="key-findings"/>
    <w:p>
      <w:pPr>
        <w:pStyle w:val="Heading2"/>
      </w:pPr>
      <w:r>
        <w:t xml:space="preserve">4. Key Findings</w:t>
      </w:r>
    </w:p>
    <w:p>
      <w:pPr>
        <w:pStyle w:val="FirstParagraph"/>
      </w:pPr>
      <w:r>
        <w:t xml:space="preserve">The research reveals that school counselors in Toronto are increasingly tasked with:</w:t>
      </w:r>
    </w:p>
    <w:p>
      <w:pPr>
        <w:numPr>
          <w:ilvl w:val="0"/>
          <w:numId w:val="1002"/>
        </w:numPr>
        <w:pStyle w:val="Compact"/>
      </w:pPr>
      <w:r>
        <w:rPr>
          <w:bCs/>
          <w:b/>
        </w:rPr>
        <w:t xml:space="preserve">Mental Health Advocacy:</w:t>
      </w:r>
      <w:r>
        <w:t xml:space="preserve"> </w:t>
      </w:r>
      <w:r>
        <w:t xml:space="preserve">Providing trauma-informed support to students affected by poverty, immigration stress, or domestic violence.</w:t>
      </w:r>
    </w:p>
    <w:p>
      <w:pPr>
        <w:numPr>
          <w:ilvl w:val="0"/>
          <w:numId w:val="1002"/>
        </w:numPr>
        <w:pStyle w:val="Compact"/>
      </w:pPr>
      <w:r>
        <w:rPr>
          <w:bCs/>
          <w:b/>
        </w:rPr>
        <w:t xml:space="preserve">Cultural Competency Training:</w:t>
      </w:r>
      <w:r>
        <w:t xml:space="preserve"> </w:t>
      </w:r>
      <w:r>
        <w:t xml:space="preserve">Adapting counseling practices to respect the cultural and linguistic diversity of Toronto’s student population, which includes over 200 languages spoken in the city.</w:t>
      </w:r>
    </w:p>
    <w:p>
      <w:pPr>
        <w:numPr>
          <w:ilvl w:val="0"/>
          <w:numId w:val="1002"/>
        </w:numPr>
        <w:pStyle w:val="Compact"/>
      </w:pPr>
      <w:r>
        <w:rPr>
          <w:bCs/>
          <w:b/>
        </w:rPr>
        <w:t xml:space="preserve">Academic and Career Guidance:</w:t>
      </w:r>
      <w:r>
        <w:t xml:space="preserve"> </w:t>
      </w:r>
      <w:r>
        <w:t xml:space="preserve">Assisting students in navigating post-secondary education options while addressing barriers such as financial constraints or lack of information about Canadian credentialing systems.</w:t>
      </w:r>
    </w:p>
    <w:p>
      <w:pPr>
        <w:pStyle w:val="FirstParagraph"/>
      </w:pPr>
      <w:r>
        <w:t xml:space="preserve">Critical challenges identified include limited funding for mental health programs, high student-to-counselor ratios (often exceeding 400:1 in some schools), and the need for greater professional development opportunities focused on equity and inclusion.</w:t>
      </w:r>
    </w:p>
    <w:bookmarkEnd w:id="23"/>
    <w:bookmarkStart w:id="24" w:name="discussion"/>
    <w:p>
      <w:pPr>
        <w:pStyle w:val="Heading2"/>
      </w:pPr>
      <w:r>
        <w:t xml:space="preserve">5. Discussion</w:t>
      </w:r>
    </w:p>
    <w:p>
      <w:pPr>
        <w:pStyle w:val="FirstParagraph"/>
      </w:pPr>
      <w:r>
        <w:t xml:space="preserve">The findings underscore the necessity of expanding the role of school counselors beyond traditional academic advising to address systemic inequities. In Toronto, where over 60% of students are from visible minority communities, culturally responsive counseling is essential to ensure equitable access to resources and support systems. Furthermore, this thesis argues that policy changes—such as increased funding for mental health services and the hiring of more counselors in underserved schools—are crucial for improving student outcomes.</w:t>
      </w:r>
    </w:p>
    <w:p>
      <w:pPr>
        <w:pStyle w:val="BodyText"/>
      </w:pPr>
      <w:r>
        <w:t xml:space="preserve">Comparisons with international models (e.g., school counseling frameworks in the U.S. or U.K.) highlight both similarities and differences in how counselors are integrated into educational systems. For instance, while Canadian schools emphasize collective well-being and collaboration with community organizations, U.S. models often prioritize individual student achievement metrics.</w:t>
      </w:r>
    </w:p>
    <w:bookmarkEnd w:id="24"/>
    <w:bookmarkStart w:id="25" w:name="conclusion"/>
    <w:p>
      <w:pPr>
        <w:pStyle w:val="Heading2"/>
      </w:pPr>
      <w:r>
        <w:t xml:space="preserve">6. Conclusion</w:t>
      </w:r>
    </w:p>
    <w:p>
      <w:pPr>
        <w:pStyle w:val="FirstParagraph"/>
      </w:pPr>
      <w:r>
        <w:t xml:space="preserve">In conclusion, this Master Thesis demonstrates that school counselors in Canada’s Toronto play a vital role in shaping the future of education through their work in mental health advocacy, cultural competence, and academic support. As Toronto continues to grow as a global city with an increasingly diverse student population, the responsibilities of school counselors will evolve further. Future research should explore innovative strategies for scaling counseling services while ensuring that all students—regardless of background—have equitable access to the resources they need to thrive.</w:t>
      </w:r>
    </w:p>
    <w:bookmarkEnd w:id="25"/>
    <w:bookmarkStart w:id="26" w:name="references"/>
    <w:p>
      <w:pPr>
        <w:pStyle w:val="Heading2"/>
      </w:pPr>
      <w:r>
        <w:t xml:space="preserve">References</w:t>
      </w:r>
    </w:p>
    <w:p>
      <w:pPr>
        <w:pStyle w:val="FirstParagraph"/>
      </w:pPr>
      <w:r>
        <w:rPr>
          <w:iCs/>
          <w:i/>
        </w:rPr>
        <w:t xml:space="preserve">Ontario Ministry of Education.</w:t>
      </w:r>
      <w:r>
        <w:t xml:space="preserve"> </w:t>
      </w:r>
      <w:r>
        <w:t xml:space="preserve">(2019).</w:t>
      </w:r>
      <w:r>
        <w:t xml:space="preserve"> </w:t>
      </w:r>
      <w:r>
        <w:rPr>
          <w:bCs/>
          <w:b/>
        </w:rPr>
        <w:t xml:space="preserve">Student Success Strategy: A Framework for Supporting All Students in Ontario Schools</w:t>
      </w:r>
      <w:r>
        <w:t xml:space="preserve">.</w:t>
      </w:r>
      <w:r>
        <w:br/>
      </w:r>
      <w:r>
        <w:t xml:space="preserve">Canadian Counselling and Psychotherapy Association. (n.d.).</w:t>
      </w:r>
      <w:r>
        <w:t xml:space="preserve"> </w:t>
      </w:r>
      <w:r>
        <w:rPr>
          <w:bCs/>
          <w:b/>
        </w:rPr>
        <w:t xml:space="preserve">Counselling in Canadian Schools</w:t>
      </w:r>
      <w:r>
        <w:t xml:space="preserve">.</w:t>
      </w:r>
      <w:r>
        <w:br/>
      </w:r>
      <w:r>
        <w:t xml:space="preserve">Toronto District School Board. (2021).</w:t>
      </w:r>
      <w:r>
        <w:t xml:space="preserve"> </w:t>
      </w:r>
      <w:r>
        <w:rPr>
          <w:bCs/>
          <w:b/>
        </w:rPr>
        <w:t xml:space="preserve">Mental Health and Well-Being Strategic Plan</w:t>
      </w:r>
      <w:r>
        <w:t xml:space="preserve">.</w:t>
      </w:r>
    </w:p>
    <w:p>
      <w:pPr>
        <w:pStyle w:val="BodyText"/>
      </w:pPr>
      <w:r>
        <w:rPr>
          <w:iCs/>
          <w:i/>
        </w:rPr>
        <w:t xml:space="preserve">Author: [Your Name]</w:t>
      </w:r>
    </w:p>
    <w:p>
      <w:pPr>
        <w:pStyle w:val="BodyText"/>
      </w:pPr>
      <w:r>
        <w:rPr>
          <w:iCs/>
          <w:i/>
        </w:rPr>
        <w:t xml:space="preserve">Institution: [Your University, e.g., University of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Supporting Student Well-Being in Canada's Toronto Public Education System</dc:title>
  <dc:creator/>
  <dc:language>en</dc:language>
  <cp:keywords/>
  <dcterms:created xsi:type="dcterms:W3CDTF">2026-07-18T21:06:51Z</dcterms:created>
  <dcterms:modified xsi:type="dcterms:W3CDTF">2026-07-18T21:06:51Z</dcterms:modified>
</cp:coreProperties>
</file>

<file path=docProps/custom.xml><?xml version="1.0" encoding="utf-8"?>
<Properties xmlns="http://schemas.openxmlformats.org/officeDocument/2006/custom-properties" xmlns:vt="http://schemas.openxmlformats.org/officeDocument/2006/docPropsVTypes"/>
</file>