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c855e8be3bd8c76e7654a4f5949009b2937a821"/>
    <w:p>
      <w:pPr>
        <w:pStyle w:val="Heading1"/>
      </w:pPr>
      <w:r>
        <w:t xml:space="preserve">Master Thesis: The Role of School Counselors in France Lyon</w:t>
      </w:r>
    </w:p>
    <w:bookmarkStart w:id="20" w:name="abstract"/>
    <w:p>
      <w:pPr>
        <w:pStyle w:val="Heading2"/>
      </w:pPr>
      <w:r>
        <w:t xml:space="preserve">Abstract</w:t>
      </w:r>
    </w:p>
    <w:p>
      <w:pPr>
        <w:pStyle w:val="FirstParagraph"/>
      </w:pPr>
      <w:r>
        <w:t xml:space="preserve">This Master Thesis explores the evolving role of school counselors within the French education system, with a specific focus on the city of Lyon. As an integral part of academic support structures in schools, school counselors in France are tasked with addressing students' academic, social, and emotional needs while navigating a complex educational framework. This document analyzes how school counselors in Lyon adapt to unique regional challenges such as cultural diversity, socioeconomic disparities, and policy changes under the French Ministry of Education. By examining case studies from Lyonnais schools and reviewing recent literature on counseling practices in France, this thesis contributes to understanding the multifaceted responsibilities of school counselors and their impact on student success.</w:t>
      </w:r>
    </w:p>
    <w:bookmarkEnd w:id="20"/>
    <w:bookmarkStart w:id="21" w:name="introduction"/>
    <w:p>
      <w:pPr>
        <w:pStyle w:val="Heading2"/>
      </w:pPr>
      <w:r>
        <w:t xml:space="preserve">Introduction</w:t>
      </w:r>
    </w:p>
    <w:p>
      <w:pPr>
        <w:pStyle w:val="FirstParagraph"/>
      </w:pPr>
      <w:r>
        <w:t xml:space="preserve">The role of a school counselor in France is distinct from that in other countries, particularly due to the country's centralized education system. In Lyon, a city known for its rich cultural heritage and educational institutions like the Université Claude Bernard Lyon 1 and École Normale Supérieure de Lyon, school counselors operate within a dynamic environment shaped by regional policies and demographic trends. This thesis investigates how these professionals balance academic advising, psychological support, and administrative duties while adhering to national guidelines. The study highlights the importance of cultural competence, interdisciplinary collaboration, and innovative strategies to address the needs of students in diverse educational settings.</w:t>
      </w:r>
    </w:p>
    <w:bookmarkEnd w:id="21"/>
    <w:bookmarkStart w:id="22" w:name="X95fb310b9b901c515b737e4c99cc24bdf16be47"/>
    <w:p>
      <w:pPr>
        <w:pStyle w:val="Heading2"/>
      </w:pPr>
      <w:r>
        <w:t xml:space="preserve">Contextual Background: School Counselors in France</w:t>
      </w:r>
    </w:p>
    <w:p>
      <w:pPr>
        <w:pStyle w:val="FirstParagraph"/>
      </w:pPr>
      <w:r>
        <w:t xml:space="preserve">In France, school counselors (or "conseillers d’orientation scolaire") are part of a broader network of educational support services. Their primary responsibilities include guiding students through academic pathways, assisting with career planning, and providing psychological support. However, the French education system emphasizes academic rigor and standardized testing, which places unique demands on school counselors to align their advice with national curricular goals.</w:t>
      </w:r>
    </w:p>
    <w:p>
      <w:pPr>
        <w:pStyle w:val="BodyText"/>
      </w:pPr>
      <w:r>
        <w:t xml:space="preserve">In Lyon, these challenges are compounded by the city's status as a hub for international students and professionals. The presence of multinational corporations and research institutions has increased cultural diversity in schools, requiring school counselors to address multilingualism, cross-cultural communication barriers, and varying educational expectations among families.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school counselors in Lyon and quantitative analysis of student outcomes. Data were collected from three secondary schools in different districts of Lyon—each representing distinct socioeconomic profiles. Interviews explored themes such as resource allocation, collaboration with teachers, and adaptation to policy reforms. Additionally, a review of academic performance data was conducted to assess the correlation between counseling interventions and student success metrics.</w:t>
      </w:r>
    </w:p>
    <w:bookmarkEnd w:id="23"/>
    <w:bookmarkStart w:id="24" w:name="X3a96713ce341e4acd2a9c2afd25c3b72f00f2a5"/>
    <w:p>
      <w:pPr>
        <w:pStyle w:val="Heading2"/>
      </w:pPr>
      <w:r>
        <w:t xml:space="preserve">Findings: Challenges and Innovations in Lyon</w:t>
      </w:r>
    </w:p>
    <w:p>
      <w:pPr>
        <w:pStyle w:val="FirstParagraph"/>
      </w:pPr>
      <w:r>
        <w:t xml:space="preserve">The findings reveal that school counselors in Lyon face several challenges: limited funding for mental health resources, high student-to-counselor ratios (often exceeding 300:1), and the pressure to comply with standardized assessment systems. However, innovative practices have emerged, such as the integration of digital tools like virtual counseling platforms and AI-driven academic planning software.</w:t>
      </w:r>
    </w:p>
    <w:p>
      <w:pPr>
        <w:pStyle w:val="BodyText"/>
      </w:pPr>
      <w:r>
        <w:t xml:space="preserve">One case study from a secondary school in Vaise highlighted how counselors implemented peer support groups to address rising anxiety levels among students. Another example involved a partnership with local NGOs to provide career workshops tailored to Lyon's industrial and technological sectors, such as aerospace engineering and biotechnology.</w:t>
      </w:r>
    </w:p>
    <w:bookmarkEnd w:id="24"/>
    <w:bookmarkStart w:id="25" w:name="X9611498768be16f7c250b9be7de96726c8bc751"/>
    <w:p>
      <w:pPr>
        <w:pStyle w:val="Heading2"/>
      </w:pPr>
      <w:r>
        <w:t xml:space="preserve">Cultural Competence and Policy Adaptation</w:t>
      </w:r>
    </w:p>
    <w:p>
      <w:pPr>
        <w:pStyle w:val="FirstParagraph"/>
      </w:pPr>
      <w:r>
        <w:t xml:space="preserve">Given Lyon's diverse population, school counselors must navigate complex cultural dynamics. For instance, immigrant families may prioritize traditional career paths over individual aspirations, requiring counselors to mediate between familial expectations and educational opportunities. This thesis emphasizes the importance of intercultural training for school counselors in France to enhance their effectiveness.</w:t>
      </w:r>
    </w:p>
    <w:p>
      <w:pPr>
        <w:pStyle w:val="BodyText"/>
      </w:pPr>
      <w:r>
        <w:t xml:space="preserve">Moreover, recent policy reforms under the French Ministry of Education have expanded the scope of school counselors' roles. For example, they are now expected to support students with disabilities under the "École inclusive" initiative. In Lyon, this has led to increased collaboration between counselors and special education coordinators.</w:t>
      </w:r>
    </w:p>
    <w:bookmarkEnd w:id="25"/>
    <w:bookmarkStart w:id="26" w:name="conclusion"/>
    <w:p>
      <w:pPr>
        <w:pStyle w:val="Heading2"/>
      </w:pPr>
      <w:r>
        <w:t xml:space="preserve">Conclusion</w:t>
      </w:r>
    </w:p>
    <w:p>
      <w:pPr>
        <w:pStyle w:val="FirstParagraph"/>
      </w:pPr>
      <w:r>
        <w:t xml:space="preserve">The role of school counselors in France Lyon is both challenging and transformative. As key stakeholders in the educational ecosystem, they must adapt to evolving policy frameworks, cultural diversity, and technological advancements. This Master Thesis underscores the need for continued investment in professional development programs for school counselors and greater recognition of their contributions to student well-being.</w:t>
      </w:r>
    </w:p>
    <w:bookmarkEnd w:id="26"/>
    <w:bookmarkStart w:id="27" w:name="recommendations"/>
    <w:p>
      <w:pPr>
        <w:pStyle w:val="Heading2"/>
      </w:pPr>
      <w:r>
        <w:t xml:space="preserve">Recommendations</w:t>
      </w:r>
    </w:p>
    <w:p>
      <w:pPr>
        <w:numPr>
          <w:ilvl w:val="0"/>
          <w:numId w:val="1001"/>
        </w:numPr>
        <w:pStyle w:val="Compact"/>
      </w:pPr>
      <w:r>
        <w:t xml:space="preserve">Enhance funding for mental health resources in Lyonnais schools.</w:t>
      </w:r>
    </w:p>
    <w:p>
      <w:pPr>
        <w:numPr>
          <w:ilvl w:val="0"/>
          <w:numId w:val="1001"/>
        </w:numPr>
        <w:pStyle w:val="Compact"/>
      </w:pPr>
      <w:r>
        <w:t xml:space="preserve">Promote intercultural training modules for school counselors.</w:t>
      </w:r>
    </w:p>
    <w:p>
      <w:pPr>
        <w:numPr>
          <w:ilvl w:val="0"/>
          <w:numId w:val="1001"/>
        </w:numPr>
        <w:pStyle w:val="Compact"/>
      </w:pPr>
      <w:r>
        <w:t xml:space="preserve">Develop standardized metrics to evaluate the impact of counseling interventions on student outcomes.</w:t>
      </w:r>
    </w:p>
    <w:bookmarkEnd w:id="27"/>
    <w:bookmarkStart w:id="28" w:name="references"/>
    <w:p>
      <w:pPr>
        <w:pStyle w:val="Heading2"/>
      </w:pPr>
      <w:r>
        <w:t xml:space="preserve">References</w:t>
      </w:r>
    </w:p>
    <w:p>
      <w:pPr>
        <w:pStyle w:val="FirstParagraph"/>
      </w:pPr>
      <w:r>
        <w:rPr>
          <w:iCs/>
          <w:i/>
        </w:rPr>
        <w:t xml:space="preserve">Berthelot, A. (2018). L’évolution du métier de conseiller d’orientation en France. Paris: Éditions de la Documentation Française.</w:t>
      </w:r>
      <w:r>
        <w:br/>
      </w:r>
      <w:r>
        <w:rPr>
          <w:iCs/>
          <w:i/>
        </w:rPr>
        <w:t xml:space="preserve">Ministry of Education, France. (2021). École inclusive: Guide for School Counselors.</w:t>
      </w:r>
      <w:r>
        <w:br/>
      </w:r>
      <w:r>
        <w:rPr>
          <w:iCs/>
          <w:i/>
        </w:rPr>
        <w:t xml:space="preserve">OECD. (2020). Supporting Students’ Well-Being Through School Counseling in Europe.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France Lyon</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