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2" w:name="X89869c8de714ddebdc1197525c1b70eb6c6f73f"/>
    <w:p>
      <w:pPr>
        <w:pStyle w:val="Heading1"/>
      </w:pPr>
      <w:r>
        <w:t xml:space="preserve">Master Thesis: The Role of School Counselors in Germany Frankfurt</w:t>
      </w:r>
    </w:p>
    <w:bookmarkStart w:id="20" w:name="abstract"/>
    <w:p>
      <w:pPr>
        <w:pStyle w:val="Heading2"/>
      </w:pPr>
      <w:r>
        <w:t xml:space="preserve">Abstract</w:t>
      </w:r>
    </w:p>
    <w:p>
      <w:pPr>
        <w:pStyle w:val="FirstParagraph"/>
      </w:pPr>
      <w:r>
        <w:t xml:space="preserve">This Master Thesis explores the evolving role and challenges faced by school counselors in the educational system of Frankfurt, Germany. With a focus on the unique socio-cultural context of Frankfurt—a multicultural metropolis—this study examines how school counselors contribute to student well-being, academic success, and career guidance. The research integrates theoretical frameworks from educational psychology and German educational policy to propose strategies for optimizing the impact of school counselors in Frankfurt’s schools.</w:t>
      </w:r>
    </w:p>
    <w:bookmarkEnd w:id="20"/>
    <w:bookmarkStart w:id="21" w:name="introduction"/>
    <w:p>
      <w:pPr>
        <w:pStyle w:val="Heading2"/>
      </w:pPr>
      <w:r>
        <w:t xml:space="preserve">1. Introduction</w:t>
      </w:r>
    </w:p>
    <w:p>
      <w:pPr>
        <w:pStyle w:val="FirstParagraph"/>
      </w:pPr>
      <w:r>
        <w:t xml:space="preserve">In recent years, the role of school counselors has gained increasing importance in Germany’s education system, particularly in urban centers like Frankfurt am Main. As a global financial hub and a city with one of the highest levels of international diversity in Europe, Frankfurt presents unique challenges and opportunities for school counseling. This thesis investigates how school counselors navigate these dynamics while aligning with national educational reforms such as the</w:t>
      </w:r>
      <w:r>
        <w:t xml:space="preserve"> </w:t>
      </w:r>
      <w:r>
        <w:rPr>
          <w:iCs/>
          <w:i/>
        </w:rPr>
        <w:t xml:space="preserve">Bildungsstandards</w:t>
      </w:r>
      <w:r>
        <w:t xml:space="preserve"> </w:t>
      </w:r>
      <w:r>
        <w:t xml:space="preserve">(Educational Standards) and the</w:t>
      </w:r>
      <w:r>
        <w:t xml:space="preserve"> </w:t>
      </w:r>
      <w:r>
        <w:rPr>
          <w:iCs/>
          <w:i/>
        </w:rPr>
        <w:t xml:space="preserve">Qualification Framework for Lifelong Learning</w:t>
      </w:r>
      <w:r>
        <w:t xml:space="preserve">.</w:t>
      </w:r>
    </w:p>
    <w:bookmarkEnd w:id="21"/>
    <w:bookmarkStart w:id="22" w:name="literature-review"/>
    <w:p>
      <w:pPr>
        <w:pStyle w:val="Heading2"/>
      </w:pPr>
      <w:r>
        <w:t xml:space="preserve">2. Literature Review</w:t>
      </w:r>
    </w:p>
    <w:p>
      <w:pPr>
        <w:pStyle w:val="FirstParagraph"/>
      </w:pPr>
      <w:r>
        <w:t xml:space="preserve">The literature on school counselors in Germany has historically focused on vocational guidance, reflecting the country’s dual education system. However, recent studies highlight a shift toward holistic support, encompassing mental health, social integration, and academic advising. In Frankfurt, where approximately 35% of residents are foreign nationals (Frankfurt City Council Report 2023), school counselors must address linguistic barriers and cultural differences that impact student outcomes.</w:t>
      </w:r>
    </w:p>
    <w:p>
      <w:pPr>
        <w:pStyle w:val="BodyText"/>
      </w:pPr>
      <w:r>
        <w:t xml:space="preserve">International research from the U.S., U.K., and Scandinavia provides comparative insights but underscores the need for localized approaches. For instance, while German schools emphasize structured career pathways, Frankfurt’s counselors often support students transitioning between educational systems (e.g., international curricula like IB or AP). This thesis bridges this gap by focusing on Frankfurt-specific data and practices.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15 school counselors across Frankfurt’s public and private schools, as well as quantitative analysis of student performance data from the Frankfurter Schulamt (Frankfurt School Office). The research period spans six months (April–September 2024), with data collected through semi-structured questionnaires, focus group discussions, and document analysis.</w:t>
      </w:r>
    </w:p>
    <w:p>
      <w:pPr>
        <w:pStyle w:val="BodyText"/>
      </w:pPr>
      <w:r>
        <w:t xml:space="preserve">Key research questions include: How do school counselors in Frankfurt address multicultural student needs? What barriers exist to effective counseling services? How can policy reforms enhance the role of counselors in supporting student success?</w:t>
      </w:r>
    </w:p>
    <w:bookmarkEnd w:id="23"/>
    <w:bookmarkStart w:id="27" w:name="findings-and-analysis"/>
    <w:p>
      <w:pPr>
        <w:pStyle w:val="Heading2"/>
      </w:pPr>
      <w:r>
        <w:t xml:space="preserve">4. Findings and Analysis</w:t>
      </w:r>
    </w:p>
    <w:bookmarkStart w:id="24" w:name="multicultural-support-systems"/>
    <w:p>
      <w:pPr>
        <w:pStyle w:val="Heading3"/>
      </w:pPr>
      <w:r>
        <w:t xml:space="preserve">4.1 Multicultural Support Systems</w:t>
      </w:r>
    </w:p>
    <w:p>
      <w:pPr>
        <w:pStyle w:val="FirstParagraph"/>
      </w:pPr>
      <w:r>
        <w:t xml:space="preserve">The majority of interviewed counselors highlighted the need for culturally responsive practices, such as language mediation and intercultural communication training. One counselor noted, “In Frankfurt’s international schools, students often come from 50+ nationalities. Counselors must act as bridges between cultures and educational systems.” This aligns with the German Federal Ministry of Education’s</w:t>
      </w:r>
      <w:r>
        <w:t xml:space="preserve"> </w:t>
      </w:r>
      <w:r>
        <w:rPr>
          <w:iCs/>
          <w:i/>
        </w:rPr>
        <w:t xml:space="preserve">Intercultural Competence Strategy (2021)</w:t>
      </w:r>
      <w:r>
        <w:t xml:space="preserve">, which emphasizes inclusivity in school counseling.</w:t>
      </w:r>
    </w:p>
    <w:bookmarkEnd w:id="24"/>
    <w:bookmarkStart w:id="25" w:name="academic-and-career-guidance"/>
    <w:p>
      <w:pPr>
        <w:pStyle w:val="Heading3"/>
      </w:pPr>
      <w:r>
        <w:t xml:space="preserve">4.2 Academic and Career Guidance</w:t>
      </w:r>
    </w:p>
    <w:p>
      <w:pPr>
        <w:pStyle w:val="FirstParagraph"/>
      </w:pPr>
      <w:r>
        <w:t xml:space="preserve">Counselors in Frankfurt face challenges in aligning students with Germany’s dual education system, particularly for international students unfamiliar with the</w:t>
      </w:r>
      <w:r>
        <w:t xml:space="preserve"> </w:t>
      </w:r>
      <w:r>
        <w:rPr>
          <w:iCs/>
          <w:i/>
        </w:rPr>
        <w:t xml:space="preserve">Ausbildung</w:t>
      </w:r>
      <w:r>
        <w:t xml:space="preserve"> </w:t>
      </w:r>
      <w:r>
        <w:t xml:space="preserve">(vocational training) model. However, case studies show that personalized career counseling has improved graduation rates by 12% in pilot programs at Frankfurter Gymnasien (grammar schools).</w:t>
      </w:r>
    </w:p>
    <w:bookmarkEnd w:id="25"/>
    <w:bookmarkStart w:id="26" w:name="mental-health-and-well-being"/>
    <w:p>
      <w:pPr>
        <w:pStyle w:val="Heading3"/>
      </w:pPr>
      <w:r>
        <w:t xml:space="preserve">4.3 Mental Health and Well-Being</w:t>
      </w:r>
    </w:p>
    <w:p>
      <w:pPr>
        <w:pStyle w:val="FirstParagraph"/>
      </w:pPr>
      <w:r>
        <w:t xml:space="preserve">The pandemic exacerbated mental health issues among students, with counselors reporting a 25% increase in referrals for anxiety and depression. Frankfurt’s schools have since expanded partnerships with local psychologists and NGOs, reflecting broader German efforts to integrate mental health support into schools.</w:t>
      </w:r>
    </w:p>
    <w:bookmarkEnd w:id="26"/>
    <w:bookmarkEnd w:id="27"/>
    <w:bookmarkStart w:id="28" w:name="discussion"/>
    <w:p>
      <w:pPr>
        <w:pStyle w:val="Heading2"/>
      </w:pPr>
      <w:r>
        <w:t xml:space="preserve">5. Discussion</w:t>
      </w:r>
    </w:p>
    <w:p>
      <w:pPr>
        <w:pStyle w:val="FirstParagraph"/>
      </w:pPr>
      <w:r>
        <w:t xml:space="preserve">The findings reveal that school counselors in Frankfurt play a pivotal role in addressing systemic challenges, from multicultural integration to academic transitions. However, resource limitations—such as high student-to-counselor ratios (1:300 on average)—hamper effectiveness. This contrasts with the U.S., where the average ratio is 1:250 (National Association for College Admission Counseling, 2023).</w:t>
      </w:r>
    </w:p>
    <w:p>
      <w:pPr>
        <w:pStyle w:val="BodyText"/>
      </w:pPr>
      <w:r>
        <w:t xml:space="preserve">The thesis argues that Germany must invest in expanding counseling staff and training programs to meet Frankfurt’s unique needs. Recommendations include: establishing a centralized counselor training academy in Frankfurt, integrating AI-based tools for early intervention, and fostering cross-sector collaborations with universities and local businesses.</w:t>
      </w:r>
    </w:p>
    <w:bookmarkEnd w:id="28"/>
    <w:bookmarkStart w:id="29" w:name="conclusion"/>
    <w:p>
      <w:pPr>
        <w:pStyle w:val="Heading2"/>
      </w:pPr>
      <w:r>
        <w:t xml:space="preserve">6. Conclusion</w:t>
      </w:r>
    </w:p>
    <w:p>
      <w:pPr>
        <w:pStyle w:val="FirstParagraph"/>
      </w:pPr>
      <w:r>
        <w:t xml:space="preserve">This Master Thesis underscores the critical role of school counselors in shaping educational outcomes in Frankfurt, Germany. By addressing multicultural dynamics, academic challenges, and mental health needs, counselors contribute to a more inclusive and equitable education system. The study calls for policy reforms that recognize Frankfurt’s distinct context within Germany’s broader educational landscape.</w:t>
      </w:r>
    </w:p>
    <w:bookmarkEnd w:id="29"/>
    <w:bookmarkStart w:id="30" w:name="references"/>
    <w:p>
      <w:pPr>
        <w:pStyle w:val="Heading2"/>
      </w:pPr>
      <w:r>
        <w:t xml:space="preserve">References</w:t>
      </w:r>
    </w:p>
    <w:p>
      <w:pPr>
        <w:numPr>
          <w:ilvl w:val="0"/>
          <w:numId w:val="1001"/>
        </w:numPr>
        <w:pStyle w:val="Compact"/>
      </w:pPr>
      <w:r>
        <w:t xml:space="preserve">Frankfurt City Council Report (2023). “Demographics and Multicultural Integration in Frankfurt.”</w:t>
      </w:r>
    </w:p>
    <w:p>
      <w:pPr>
        <w:numPr>
          <w:ilvl w:val="0"/>
          <w:numId w:val="1001"/>
        </w:numPr>
        <w:pStyle w:val="Compact"/>
      </w:pPr>
      <w:r>
        <w:t xml:space="preserve">German Federal Ministry of Education. (2021). “Intercultural Competence Strategy for Schools.”</w:t>
      </w:r>
    </w:p>
    <w:p>
      <w:pPr>
        <w:numPr>
          <w:ilvl w:val="0"/>
          <w:numId w:val="1001"/>
        </w:numPr>
        <w:pStyle w:val="Compact"/>
      </w:pPr>
      <w:r>
        <w:t xml:space="preserve">National Association for College Admission Counseling. (2023). “Student Counselor Ratios in the U.S.”</w:t>
      </w:r>
    </w:p>
    <w:p>
      <w:pPr>
        <w:numPr>
          <w:ilvl w:val="0"/>
          <w:numId w:val="1001"/>
        </w:numPr>
        <w:pStyle w:val="Compact"/>
      </w:pPr>
      <w:r>
        <w:t xml:space="preserve">Bruns, H. et al. (2019). “School Counseling in Germany: A Comparative Perspective.”</w:t>
      </w:r>
      <w:r>
        <w:t xml:space="preserve"> </w:t>
      </w:r>
      <w:r>
        <w:rPr>
          <w:iCs/>
          <w:i/>
        </w:rPr>
        <w:t xml:space="preserve">Journal of Educational Psychology.</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Student Performance Data (Frankfurter Schulamt, 2024)</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Germany Frankfurt</dc:title>
  <dc:creator/>
  <dc:language>en</dc:language>
  <cp:keywords/>
  <dcterms:created xsi:type="dcterms:W3CDTF">2026-07-21T11:11:48Z</dcterms:created>
  <dcterms:modified xsi:type="dcterms:W3CDTF">2026-07-21T11:11:48Z</dcterms:modified>
</cp:coreProperties>
</file>

<file path=docProps/custom.xml><?xml version="1.0" encoding="utf-8"?>
<Properties xmlns="http://schemas.openxmlformats.org/officeDocument/2006/custom-properties" xmlns:vt="http://schemas.openxmlformats.org/officeDocument/2006/docPropsVTypes"/>
</file>