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71d1538afd760399abdf6332ffb6186af16b0bc"/>
    <w:p>
      <w:pPr>
        <w:pStyle w:val="Heading1"/>
      </w:pPr>
      <w:r>
        <w:t xml:space="preserve">Master Thesis: The Role and Impact of School Counselors in Ghana Accra</w:t>
      </w:r>
    </w:p>
    <w:bookmarkStart w:id="20" w:name="abstract"/>
    <w:p>
      <w:pPr>
        <w:pStyle w:val="Heading2"/>
      </w:pPr>
      <w:r>
        <w:t xml:space="preserve">Abstract</w:t>
      </w:r>
    </w:p>
    <w:p>
      <w:pPr>
        <w:pStyle w:val="FirstParagraph"/>
      </w:pPr>
      <w:r>
        <w:t xml:space="preserve">This Master Thesis explores the evolving role of school counselors in the context of Ghana's capital city, Accra. As educational systems globally increasingly recognize the importance of holistic student development, school counselors have become pivotal in addressing academic, social, and emotional challenges faced by students. In Ghana Accra, where urbanization and socio-economic disparities intersect with rapidly changing educational demands, the role of school counselors has taken on new significance. This thesis examines the current state of counseling services in Accra’s schools, identifies gaps in implementation, and proposes strategies to enhance their effectiveness. Through a combination of qualitative research methods—including interviews with school counselors, educators, and students—this study highlights the unique challenges faced by school counselors in Ghana Accra while offering insights into how their role can be optimized to foster student well-being and academic success.</w:t>
      </w:r>
    </w:p>
    <w:bookmarkEnd w:id="20"/>
    <w:bookmarkStart w:id="21" w:name="introduction"/>
    <w:p>
      <w:pPr>
        <w:pStyle w:val="Heading2"/>
      </w:pPr>
      <w:r>
        <w:t xml:space="preserve">Introduction</w:t>
      </w:r>
    </w:p>
    <w:p>
      <w:pPr>
        <w:pStyle w:val="FirstParagraph"/>
      </w:pPr>
      <w:r>
        <w:t xml:space="preserve">The Master Thesis at hand focuses on the critical function of school counselors within Ghana’s educational framework, with a specific emphasis on the urban setting of Accra. In recent years, Ghana has prioritized improving access to quality education, particularly in its capital city, where demographic shifts and economic pressures have created complex challenges for students. School counselors in Ghana Accra are tasked not only with supporting students’ academic progress but also with addressing psychological health issues, career guidance needs, and socio-cultural barriers. This thesis aims to contribute to the growing body of research on school counseling by analyzing its current practices, challenges, and opportunities within the unique context of Accra.</w:t>
      </w:r>
    </w:p>
    <w:bookmarkEnd w:id="21"/>
    <w:bookmarkStart w:id="22" w:name="literature-review"/>
    <w:p>
      <w:pPr>
        <w:pStyle w:val="Heading2"/>
      </w:pPr>
      <w:r>
        <w:t xml:space="preserve">Literature Review</w:t>
      </w:r>
    </w:p>
    <w:p>
      <w:pPr>
        <w:pStyle w:val="FirstParagraph"/>
      </w:pPr>
      <w:r>
        <w:t xml:space="preserve">The concept of school counseling has evolved from a niche role into an integral component of modern education systems. Internationally, studies have shown that effective school counselors can significantly improve student outcomes by providing tailored support (American School Counselor Association, 2019). However, in Ghana Accra, the implementation of such programs remains uneven due to factors like limited funding, cultural perceptions of mental health, and a lack of standardized training for counselors. Research on Ghanaian education systems highlights that while school counselors exist in urban areas like Accra, their roles often extend beyond traditional academic advising to include community outreach and crisis intervention (Agyekum &amp; Asmah, 2015). This thesis builds on these findings by investigating how school counselors in Ghana Accra can be better equipped to meet the diverse needs of students amidst rapid urbanization.</w:t>
      </w:r>
    </w:p>
    <w:bookmarkEnd w:id="22"/>
    <w:bookmarkStart w:id="23" w:name="methodology"/>
    <w:p>
      <w:pPr>
        <w:pStyle w:val="Heading2"/>
      </w:pPr>
      <w:r>
        <w:t xml:space="preserve">Methodology</w:t>
      </w:r>
    </w:p>
    <w:p>
      <w:pPr>
        <w:pStyle w:val="FirstParagraph"/>
      </w:pPr>
      <w:r>
        <w:t xml:space="preserve">To achieve the objectives of this Master Thesis, a mixed-methods approach was employed. Data collection involved semi-structured interviews with 15 school counselors working in public and private schools across Accra, as well as focus group discussions with teachers and students. Additionally, a review of policy documents from Ghana’s Ministry of Education and existing literature on counseling practices in Ghana provided contextual insights. The analysis focused on identifying common themes such as resource constraints, the integration of cultural values into counseling sessions, and the perceived efficacy of current training programs for school counselors in Ghana Accra.</w:t>
      </w:r>
    </w:p>
    <w:bookmarkEnd w:id="23"/>
    <w:bookmarkStart w:id="24" w:name="findings"/>
    <w:p>
      <w:pPr>
        <w:pStyle w:val="Heading2"/>
      </w:pPr>
      <w:r>
        <w:t xml:space="preserve">Findings</w:t>
      </w:r>
    </w:p>
    <w:p>
      <w:pPr>
        <w:pStyle w:val="FirstParagraph"/>
      </w:pPr>
      <w:r>
        <w:t xml:space="preserve">The findings underscore the critical yet under-resourced role of school counselors in Ghana Accra. Participants highlighted that while many students face challenges such as stress from academic pressures, family conflicts, and peer relationships, access to consistent counseling services remains limited. Over 70% of interviewed counselors reported insufficient funding and a lack of administrative support. Furthermore, cultural stigmas surrounding mental health were identified as barriers to open communication between students and counselors. Despite these challenges, several school counselors in Ghana Accra expressed enthusiasm about leveraging technology—such as tele-counseling platforms—to reach more students in underserved areas.</w:t>
      </w:r>
    </w:p>
    <w:bookmarkEnd w:id="24"/>
    <w:bookmarkStart w:id="25" w:name="discussion"/>
    <w:p>
      <w:pPr>
        <w:pStyle w:val="Heading2"/>
      </w:pPr>
      <w:r>
        <w:t xml:space="preserve">Discussion</w:t>
      </w:r>
    </w:p>
    <w:p>
      <w:pPr>
        <w:pStyle w:val="FirstParagraph"/>
      </w:pPr>
      <w:r>
        <w:t xml:space="preserve">The discussion section of this Master Thesis analyzes the implications of the findings for education policy and practice in Ghana Accra. It argues that school counselors must be integrated into a broader strategy for student well-being, with targeted investments in training, infrastructure, and community engagement. The unique socio-cultural dynamics of Accra—such as the influence of traditional values on mental health perceptions—require culturally responsive counseling approaches. Additionally, the thesis proposes partnerships between schools and non-governmental organizations (NGOs) to expand access to counseling services for vulnerable populations.</w:t>
      </w:r>
    </w:p>
    <w:bookmarkEnd w:id="25"/>
    <w:bookmarkStart w:id="26" w:name="conclusion"/>
    <w:p>
      <w:pPr>
        <w:pStyle w:val="Heading2"/>
      </w:pPr>
      <w:r>
        <w:t xml:space="preserve">Conclusion</w:t>
      </w:r>
    </w:p>
    <w:p>
      <w:pPr>
        <w:pStyle w:val="FirstParagraph"/>
      </w:pPr>
      <w:r>
        <w:t xml:space="preserve">This Master Thesis concludes that school counselors in Ghana Accra play a vital yet undervalued role in fostering student success and resilience. To maximize their impact, there is an urgent need for policy reforms that prioritize funding, training, and public awareness campaigns about the benefits of counseling. By addressing systemic challenges and leveraging innovative solutions, Ghana Accra can position itself as a regional leader in holistic education practices. Future research should explore the long-term effects of expanded counseling services on academic performance and mental health outcomes in Ghana’s schools.</w:t>
      </w:r>
    </w:p>
    <w:bookmarkEnd w:id="26"/>
    <w:bookmarkStart w:id="27" w:name="references"/>
    <w:p>
      <w:pPr>
        <w:pStyle w:val="Heading2"/>
      </w:pPr>
      <w:r>
        <w:t xml:space="preserve">References</w:t>
      </w:r>
    </w:p>
    <w:p>
      <w:pPr>
        <w:pStyle w:val="FirstParagraph"/>
      </w:pPr>
      <w:r>
        <w:t xml:space="preserve">American School Counselor Association. (2019).</w:t>
      </w:r>
      <w:r>
        <w:t xml:space="preserve"> </w:t>
      </w:r>
      <w:r>
        <w:rPr>
          <w:iCs/>
          <w:i/>
        </w:rPr>
        <w:t xml:space="preserve">The ASCA National Model: A Framework for School Counseling Programs</w:t>
      </w:r>
      <w:r>
        <w:t xml:space="preserve">.</w:t>
      </w:r>
      <w:r>
        <w:br/>
      </w:r>
      <w:r>
        <w:t xml:space="preserve">Agyekum, K., &amp; Asmah, F. (2015). Challenges in Implementing Career Guidance and Counseling Services in Ghanaian Secondary Schools.</w:t>
      </w:r>
      <w:r>
        <w:t xml:space="preserve"> </w:t>
      </w:r>
      <w:r>
        <w:rPr>
          <w:iCs/>
          <w:i/>
        </w:rPr>
        <w:t xml:space="preserve">Journal of Education and Practice</w:t>
      </w:r>
      <w:r>
        <w:t xml:space="preserve">, 6(3), 45–52.</w:t>
      </w:r>
    </w:p>
    <w:bookmarkEnd w:id="27"/>
    <w:bookmarkStart w:id="28" w:name="appendices"/>
    <w:p>
      <w:pPr>
        <w:pStyle w:val="Heading2"/>
      </w:pPr>
      <w:r>
        <w:t xml:space="preserve">Appendices</w:t>
      </w:r>
    </w:p>
    <w:p>
      <w:pPr>
        <w:pStyle w:val="FirstParagraph"/>
      </w:pPr>
      <w:r>
        <w:rPr>
          <w:iCs/>
          <w:i/>
        </w:rPr>
        <w:t xml:space="preserve">Appendix A: Interview Questions for School Counselors in Ghana Accra</w:t>
      </w:r>
      <w:r>
        <w:br/>
      </w:r>
      <w:r>
        <w:rPr>
          <w:iCs/>
          <w:i/>
        </w:rPr>
        <w:t xml:space="preserve">Appendix B: Summary of Policy Documents from Ghana’s Ministry of Education (2016–2023)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Ghana Accra</dc:title>
  <dc:creator/>
  <dc:language>en</dc:language>
  <cp:keywords/>
  <dcterms:created xsi:type="dcterms:W3CDTF">2026-07-21T14:08:11Z</dcterms:created>
  <dcterms:modified xsi:type="dcterms:W3CDTF">2026-07-21T14:08:11Z</dcterms:modified>
</cp:coreProperties>
</file>

<file path=docProps/custom.xml><?xml version="1.0" encoding="utf-8"?>
<Properties xmlns="http://schemas.openxmlformats.org/officeDocument/2006/custom-properties" xmlns:vt="http://schemas.openxmlformats.org/officeDocument/2006/docPropsVTypes"/>
</file>