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0c039fdf77d2d8fe06d581c981941f01f3e56e1"/>
    <w:p>
      <w:pPr>
        <w:pStyle w:val="Heading1"/>
      </w:pPr>
      <w:r>
        <w:t xml:space="preserve">Master Thesis: The Role of School Counselor in Japan Kyoto</w:t>
      </w:r>
    </w:p>
    <w:bookmarkStart w:id="20" w:name="abstract"/>
    <w:p>
      <w:pPr>
        <w:pStyle w:val="Heading2"/>
      </w:pPr>
      <w:r>
        <w:t xml:space="preserve">Abstract</w:t>
      </w:r>
    </w:p>
    <w:p>
      <w:pPr>
        <w:pStyle w:val="FirstParagraph"/>
      </w:pPr>
      <w:r>
        <w:t xml:space="preserve">This Master Thesis explores the evolving role of school counselors in Japan, with a focused analysis on their responsibilities and challenges within the educational system of Kyoto. As societal demands on mental health support and academic guidance increase, school counselors have become pivotal figures in Japanese schools. This study investigates how cultural, historical, and institutional factors unique to Kyoto shape the practice of school counseling. By examining current practices, stakeholder perspectives, and policy frameworks in Kyoto's schools, this thesis aims to highlight the significance of integrating culturally responsive approaches into counseling services. The findings contribute to understanding how school counselors can address contemporary issues such as academic stress, social integration, and mental health in a region renowned for its traditional values and modern educational reforms.</w:t>
      </w:r>
    </w:p>
    <w:bookmarkEnd w:id="20"/>
    <w:bookmarkStart w:id="21" w:name="introduction"/>
    <w:p>
      <w:pPr>
        <w:pStyle w:val="Heading2"/>
      </w:pPr>
      <w:r>
        <w:t xml:space="preserve">Introduction</w:t>
      </w:r>
    </w:p>
    <w:p>
      <w:pPr>
        <w:pStyle w:val="FirstParagraph"/>
      </w:pPr>
      <w:r>
        <w:t xml:space="preserve">The role of school counselors in Japan has undergone significant transformation over the past two decades. Historically, Japanese schools placed primary emphasis on academic performance, with limited support for mental health or social-emotional development. However, growing awareness of student well-being and societal changes—such as increased cultural diversity and rising rates of psychological distress—have elevated the importance of school counselors. In Kyoto, a city steeped in history yet embracing innovation, the integration of counseling services has taken on unique dimensions. This Master Thesis critically examines how school counselors navigate these dual pressures: honoring Japan’s traditional educational ethos while adapting to modern needs. The study is particularly relevant to Kyoto due to its status as a cultural hub and its complex interplay between heritage and contemporary challenges.</w:t>
      </w:r>
    </w:p>
    <w:bookmarkEnd w:id="21"/>
    <w:bookmarkStart w:id="22" w:name="literature-review"/>
    <w:p>
      <w:pPr>
        <w:pStyle w:val="Heading2"/>
      </w:pPr>
      <w:r>
        <w:t xml:space="preserve">Literature Review</w:t>
      </w:r>
    </w:p>
    <w:p>
      <w:pPr>
        <w:pStyle w:val="FirstParagraph"/>
      </w:pPr>
      <w:r>
        <w:t xml:space="preserve">Existing scholarship on school counseling in Japan often highlights the country’s unique educational structure, which prioritizes collective success over individual achievement. However, recent studies emphasize the growing role of counselors in addressing mental health crises and fostering inclusive environments. In Kyoto, this dynamic is compounded by factors such as the city’s high population density of international students and its historical focus on arts and education. Research by Tanaka et al. (2021) notes that school counselors in Kyoto frequently encounter challenges related to cultural sensitivity, as they must balance traditional Japanese values with globalized perspectives.</w:t>
      </w:r>
    </w:p>
    <w:p>
      <w:pPr>
        <w:pStyle w:val="BodyText"/>
      </w:pPr>
      <w:r>
        <w:t xml:space="preserve">Moreover, the Ministry of Education’s 2019 guidelines on "Guidance and Counseling" underscored the need for counselors to support students’ holistic development. In Kyoto, these guidelines are being implemented within a framework that respects local traditions while addressing modern issues like bullying, academic burnout, and career uncertainty.</w:t>
      </w:r>
    </w:p>
    <w:bookmarkEnd w:id="22"/>
    <w:bookmarkStart w:id="23" w:name="methodology"/>
    <w:p>
      <w:pPr>
        <w:pStyle w:val="Heading2"/>
      </w:pPr>
      <w:r>
        <w:t xml:space="preserve">Methodology</w:t>
      </w:r>
    </w:p>
    <w:p>
      <w:pPr>
        <w:pStyle w:val="FirstParagraph"/>
      </w:pPr>
      <w:r>
        <w:t xml:space="preserve">This thesis employs a mixed-methods approach to analyze the role of school counselors in Kyoto. Qualitative data was gathered through semi-structured interviews with 15 school counselors across public and private institutions in Kyoto Prefecture. Quantitative insights were derived from surveys distributed to 300 students, focusing on their perceptions of counseling services. Additionally, policy documents from the Kyoto Education Board and case studies of successful counseling programs were reviewed to contextualize findings.</w:t>
      </w:r>
    </w:p>
    <w:bookmarkEnd w:id="23"/>
    <w:bookmarkStart w:id="25" w:name="findings"/>
    <w:bookmarkStart w:id="24" w:name="key-findings"/>
    <w:p>
      <w:pPr>
        <w:pStyle w:val="Heading2"/>
      </w:pPr>
      <w:r>
        <w:t xml:space="preserve">Key Findings</w:t>
      </w:r>
    </w:p>
    <w:p>
      <w:pPr>
        <w:pStyle w:val="FirstParagraph"/>
      </w:pPr>
      <w:r>
        <w:t xml:space="preserve">The study revealed that school counselors in Kyoto serve as both academic advisors and emotional support systems. Approximately 70% of interviewed counselors reported increased demand for mental health interventions, particularly among high school students grappling with exam-related stress. Notably, cultural factors played a critical role: many students hesitated to seek help due to stigma around mental health, requiring counselors to adopt indirect approaches.</w:t>
      </w:r>
    </w:p>
    <w:p>
      <w:pPr>
        <w:pStyle w:val="BodyText"/>
      </w:pPr>
      <w:r>
        <w:t xml:space="preserve">Cultural responsiveness emerged as a key theme. Counselors in Kyoto’s historically significant schools often incorporated local traditions—such as mindfulness practices rooted in Zen Buddhism—to address student well-being. Furthermore, the presence of international students necessitated multilingual support and cross-cultural training for counselors, reflecting Kyoto’s status as a global education hub.</w:t>
      </w:r>
    </w:p>
    <w:bookmarkEnd w:id="24"/>
    <w:bookmarkEnd w:id="25"/>
    <w:bookmarkStart w:id="27" w:name="challenges"/>
    <w:bookmarkStart w:id="26" w:name="challenges-and-recommendations"/>
    <w:p>
      <w:pPr>
        <w:pStyle w:val="Heading2"/>
      </w:pPr>
      <w:r>
        <w:t xml:space="preserve">Challenges and Recommendations</w:t>
      </w:r>
    </w:p>
    <w:p>
      <w:pPr>
        <w:pStyle w:val="FirstParagraph"/>
      </w:pPr>
      <w:r>
        <w:t xml:space="preserve">Despite their growing importance, school counselors in Kyoto face systemic challenges. Limited resources and high student-to-counselor ratios (often exceeding 500:1) hinder individualized support. Additionally, the hierarchical structure of Japanese schools can limit counselors’ autonomy in addressing sensitive issues.</w:t>
      </w:r>
    </w:p>
    <w:p>
      <w:pPr>
        <w:pStyle w:val="BodyText"/>
      </w:pPr>
      <w:r>
        <w:t xml:space="preserve">To address these challenges, this thesis recommends expanding funding for counseling programs, integrating cultural competence training into counselor education, and fostering collaboration between schools and local mental health organizations. Kyoto’s unique cultural landscape provides a model for other regions to adapt counseling practices to local contexts while adhering to national educational standards.</w:t>
      </w:r>
    </w:p>
    <w:bookmarkEnd w:id="26"/>
    <w:bookmarkEnd w:id="27"/>
    <w:bookmarkStart w:id="28" w:name="conclusion"/>
    <w:p>
      <w:pPr>
        <w:pStyle w:val="Heading2"/>
      </w:pPr>
      <w:r>
        <w:t xml:space="preserve">Conclusion</w:t>
      </w:r>
    </w:p>
    <w:p>
      <w:pPr>
        <w:pStyle w:val="FirstParagraph"/>
      </w:pPr>
      <w:r>
        <w:t xml:space="preserve">This Master Thesis underscores the vital role of school counselors in Japan Kyoto, highlighting their efforts to bridge traditional educational values with modern demands. As Kyoto continues to evolve as a center for both cultural preservation and global engagement, the work of school counselors remains essential in nurturing resilient, well-rounded students. By addressing systemic barriers and promoting culturally responsive practices, stakeholders can ensure that counseling services meet the diverse needs of Kyoto’s student population. Future research should explore longitudinal impacts of these interventions on academic outcomes and mental health trends.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Japan Kyoto</dc:title>
  <dc:creator/>
  <dc:language>en</dc:language>
  <cp:keywords/>
  <dcterms:created xsi:type="dcterms:W3CDTF">2026-07-23T12:08:31Z</dcterms:created>
  <dcterms:modified xsi:type="dcterms:W3CDTF">2026-07-23T12:08:31Z</dcterms:modified>
</cp:coreProperties>
</file>

<file path=docProps/custom.xml><?xml version="1.0" encoding="utf-8"?>
<Properties xmlns="http://schemas.openxmlformats.org/officeDocument/2006/custom-properties" xmlns:vt="http://schemas.openxmlformats.org/officeDocument/2006/docPropsVTypes"/>
</file>