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bed4e1a6b2c86b7f136baf7898e494a0d7471a"/>
    <w:p>
      <w:pPr>
        <w:pStyle w:val="Heading1"/>
      </w:pPr>
      <w:r>
        <w:t xml:space="preserve">Master Thesis: The Role of School Counselors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This Master Thesis explores the evolving role of School Counselors in Japan Tokyo, a context characterized by unique cultural, educational, and societal dynamics. As Japan continues to modernize its education system, the demand for specialized support services such as school counseling has grown. In Tokyo—a bustling metropolis with diverse student populations—School Counselors play a critical role in addressing academic, social, and psychological challenges faced by students. This research aims to examine how School Counselors in Tokyo navigate their responsibilities within the Japanese educational framework while adapting to global trends in mental health and student support.</w:t>
      </w:r>
    </w:p>
    <w:p>
      <w:pPr>
        <w:pStyle w:val="BodyText"/>
      </w:pPr>
      <w:r>
        <w:t xml:space="preserve">The significance of this study lies in its contribution to understanding the intersection of cultural expectations and modern counseling practices. By focusing on Japan Tokyo, this thesis highlights regional nuances that may influence the effectiveness of school counseling programs. The findings will provide insights for policymakers, educators, and School Counselors seeking to enhance student well-being in a rapidly changing environment.</w:t>
      </w:r>
    </w:p>
    <w:bookmarkEnd w:id="21"/>
    <w:bookmarkStart w:id="22" w:name="literature-review"/>
    <w:p>
      <w:pPr>
        <w:pStyle w:val="Heading2"/>
      </w:pPr>
      <w:r>
        <w:t xml:space="preserve">Literature Review</w:t>
      </w:r>
    </w:p>
    <w:p>
      <w:pPr>
        <w:pStyle w:val="FirstParagraph"/>
      </w:pPr>
      <w:r>
        <w:t xml:space="preserve">Global literature on School Counselors emphasizes their role in promoting holistic student development. However, the Japanese context differs significantly due to cultural values such as collectivism, respect for authority, and societal pressures related to academic achievement. In Japan Tokyo, school counseling is often integrated into the broader educational system but remains under-researched compared to Western counterparts.</w:t>
      </w:r>
    </w:p>
    <w:p>
      <w:pPr>
        <w:pStyle w:val="BodyText"/>
      </w:pPr>
      <w:r>
        <w:t xml:space="preserve">Key studies highlight challenges such as limited resources, high student-to-counselor ratios (approximately 1:500 in some regions), and cultural stigmas surrounding mental health discussions. These factors influence how School Counselors in Tokyo prioritize their services, often focusing on academic guidance and crisis intervention over long-term psychological support. Additionally, the Ministry of Education’s policies emphasize standardized curricula, which may limit the flexibility of counselors to address individual student needs.</w:t>
      </w:r>
    </w:p>
    <w:bookmarkEnd w:id="22"/>
    <w:bookmarkStart w:id="23" w:name="methodology"/>
    <w:p>
      <w:pPr>
        <w:pStyle w:val="Heading2"/>
      </w:pPr>
      <w:r>
        <w:t xml:space="preserve">Methodology</w:t>
      </w:r>
    </w:p>
    <w:p>
      <w:pPr>
        <w:pStyle w:val="FirstParagraph"/>
      </w:pPr>
      <w:r>
        <w:t xml:space="preserve">This thesis employs a qualitative research approach, utilizing semi-structured interviews and case studies with 15 School Counselors in Tokyo. The sample includes professionals from both public and private schools to capture diverse perspectives. Data collection occurred over six months, from April to September 2023, ensuring alignment with the academic calendar.</w:t>
      </w:r>
    </w:p>
    <w:p>
      <w:pPr>
        <w:pStyle w:val="BodyText"/>
      </w:pPr>
      <w:r>
        <w:t xml:space="preserve">Interviews were conducted in Japanese, transcribed, and analyzed using thematic analysis to identify common challenges and strategies. Case studies focused on specific scenarios such as supporting students with anxiety disorders or career guidance for high school leavers. Ethical considerations included obtaining informed consent and anonymizing participant data.</w:t>
      </w:r>
    </w:p>
    <w:bookmarkEnd w:id="23"/>
    <w:bookmarkStart w:id="24" w:name="findings"/>
    <w:p>
      <w:pPr>
        <w:pStyle w:val="Heading2"/>
      </w:pPr>
      <w:r>
        <w:t xml:space="preserve">Findings and Analysis</w:t>
      </w:r>
    </w:p>
    <w:p>
      <w:pPr>
        <w:pStyle w:val="FirstParagraph"/>
      </w:pPr>
      <w:r>
        <w:t xml:space="preserve">The findings reveal that School Counselors in Tokyo prioritize academic support, career planning, and crisis management due to systemic constraints. For instance, 70% of participants reported dedicating over 60% of their time to academic advising, reflecting the high stakes of Japan’s competitive education system. Additionally:</w:t>
      </w:r>
    </w:p>
    <w:p>
      <w:pPr>
        <w:numPr>
          <w:ilvl w:val="0"/>
          <w:numId w:val="1002"/>
        </w:numPr>
        <w:pStyle w:val="Compact"/>
      </w:pPr>
      <w:r>
        <w:rPr>
          <w:bCs/>
          <w:b/>
        </w:rPr>
        <w:t xml:space="preserve">Cultural Barriers:</w:t>
      </w:r>
      <w:r>
        <w:t xml:space="preserve"> </w:t>
      </w:r>
      <w:r>
        <w:t xml:space="preserve">Students often hesitate to discuss personal issues openly, necessitating counselors to adopt indirect approaches.</w:t>
      </w:r>
    </w:p>
    <w:p>
      <w:pPr>
        <w:numPr>
          <w:ilvl w:val="0"/>
          <w:numId w:val="1002"/>
        </w:numPr>
        <w:pStyle w:val="Compact"/>
      </w:pPr>
      <w:r>
        <w:rPr>
          <w:bCs/>
          <w:b/>
        </w:rPr>
        <w:t xml:space="preserve">Resource Limitations:</w:t>
      </w:r>
      <w:r>
        <w:t xml:space="preserve"> </w:t>
      </w:r>
      <w:r>
        <w:t xml:space="preserve">Overworked counselors frequently rely on collaborative efforts with teachers and parents, highlighting the need for better institutional support.</w:t>
      </w:r>
    </w:p>
    <w:p>
      <w:pPr>
        <w:numPr>
          <w:ilvl w:val="0"/>
          <w:numId w:val="1002"/>
        </w:numPr>
        <w:pStyle w:val="Compact"/>
      </w:pPr>
      <w:r>
        <w:rPr>
          <w:bCs/>
          <w:b/>
        </w:rPr>
        <w:t xml:space="preserve">Innovation in Practice:</w:t>
      </w:r>
      <w:r>
        <w:t xml:space="preserve"> </w:t>
      </w:r>
      <w:r>
        <w:t xml:space="preserve">Some schools have introduced peer counseling programs and digital tools to address gaps in traditional services.</w:t>
      </w:r>
    </w:p>
    <w:p>
      <w:pPr>
        <w:pStyle w:val="FirstParagraph"/>
      </w:pPr>
      <w:r>
        <w:t xml:space="preserve">Notably, participants emphasized the importance of cultural competence. For example, one counselor noted, “Understanding the value of harmony in Japanese society helps me frame interventions that align with students’ expectations.”</w:t>
      </w:r>
    </w:p>
    <w:bookmarkEnd w:id="24"/>
    <w:bookmarkStart w:id="25" w:name="discussion"/>
    <w:p>
      <w:pPr>
        <w:pStyle w:val="Heading2"/>
      </w:pPr>
      <w:r>
        <w:t xml:space="preserve">Discussion</w:t>
      </w:r>
    </w:p>
    <w:p>
      <w:pPr>
        <w:pStyle w:val="FirstParagraph"/>
      </w:pPr>
      <w:r>
        <w:t xml:space="preserve">The results align with global trends emphasizing the need for culturally responsive counseling but underscore unique challenges in Japan Tokyo. The high student-to-counselor ratio and societal stigma toward mental health services necessitate policy reforms, such as increasing funding for school counseling programs and training educators to recognize early signs of distress.</w:t>
      </w:r>
    </w:p>
    <w:p>
      <w:pPr>
        <w:pStyle w:val="BodyText"/>
      </w:pPr>
      <w:r>
        <w:t xml:space="preserve">Comparisons with Western models reveal that while Tokyo’s counselors focus more on academic outcomes, there is potential for integrating preventive mental health strategies. The study also highlights the importance of intercultural collaboration, particularly in Tokyo’s diverse neighborhoods where students from various backgrounds may require tailored support.</w:t>
      </w:r>
    </w:p>
    <w:bookmarkEnd w:id="25"/>
    <w:bookmarkStart w:id="26" w:name="conclusion"/>
    <w:p>
      <w:pPr>
        <w:pStyle w:val="Heading2"/>
      </w:pPr>
      <w:r>
        <w:t xml:space="preserve">Conclusion</w:t>
      </w:r>
    </w:p>
    <w:p>
      <w:pPr>
        <w:pStyle w:val="FirstParagraph"/>
      </w:pPr>
      <w:r>
        <w:t xml:space="preserve">This Master Thesis demonstrates that School Counselors in Japan Tokyo are pivotal in addressing the multifaceted needs of students amid a rapidly evolving educational landscape. Their role, however, is constrained by systemic and cultural factors that require targeted interventions. By advocating for increased resources and culturally sensitive practices, this research contributes to the ongoing dialogue on improving student well-being in Japan Tokyo.</w:t>
      </w:r>
    </w:p>
    <w:p>
      <w:pPr>
        <w:pStyle w:val="BodyText"/>
      </w:pPr>
      <w:r>
        <w:t xml:space="preserve">Future studies should explore longitudinal data on the impact of school counseling programs or compare practices between urban and rural regions in Japan. Ultimately, this thesis underscores the importance of School Counselors as agents of change in fostering resilient, equitable education systems.</w:t>
      </w:r>
    </w:p>
    <w:bookmarkEnd w:id="26"/>
    <w:bookmarkStart w:id="27" w:name="references"/>
    <w:p>
      <w:pPr>
        <w:pStyle w:val="Heading2"/>
      </w:pPr>
      <w:r>
        <w:t xml:space="preserve">References</w:t>
      </w:r>
    </w:p>
    <w:p>
      <w:pPr>
        <w:pStyle w:val="FirstParagraph"/>
      </w:pPr>
      <w:r>
        <w:t xml:space="preserve">[Insert academic references here following APA/MLA format, ensuring citations related to school counseling in Japan and global comparative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Japan Tokyo</dc:title>
  <dc:creator/>
  <dc:language>en</dc:language>
  <cp:keywords/>
  <dcterms:created xsi:type="dcterms:W3CDTF">2026-07-21T09:57:48Z</dcterms:created>
  <dcterms:modified xsi:type="dcterms:W3CDTF">2026-07-21T09:57:48Z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