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83417abf14bb57e28fbd0605f57d0fc698b6855"/>
    <w:p>
      <w:pPr>
        <w:pStyle w:val="Heading1"/>
      </w:pPr>
      <w:r>
        <w:t xml:space="preserve">Master Thesis: The Role of School Counselors in Malaysia Kuala Lumpur</w:t>
      </w:r>
    </w:p>
    <w:p>
      <w:pPr>
        <w:pStyle w:val="FirstParagraph"/>
      </w:pPr>
      <w:r>
        <w:rPr>
          <w:bCs/>
          <w:b/>
        </w:rPr>
        <w:t xml:space="preserve">Abstract:</w:t>
      </w:r>
      <w:r>
        <w:t xml:space="preserve"> </w:t>
      </w:r>
      <w:r>
        <w:t xml:space="preserve">This Master Thesis explores the critical role of School Counselors in addressing the psychological, academic, and social needs of students in Malaysia Kuala Lumpur. Focusing on the unique socio-cultural dynamics of the region, this study highlights challenges faced by counselors and proposes strategies to enhance their effectiveness. The research underscores how School Counselors contribute to holistic student development within Malaysia's educational framework.</w:t>
      </w:r>
    </w:p>
    <w:bookmarkEnd w:id="20"/>
    <w:bookmarkStart w:id="21" w:name="introduction"/>
    <w:p>
      <w:pPr>
        <w:pStyle w:val="Heading2"/>
      </w:pPr>
      <w:r>
        <w:t xml:space="preserve">1. Introduction</w:t>
      </w:r>
    </w:p>
    <w:p>
      <w:pPr>
        <w:pStyle w:val="FirstParagraph"/>
      </w:pPr>
      <w:r>
        <w:t xml:space="preserve">The role of a School Counselor has become increasingly vital in modern education systems, particularly in multicultural settings like Malaysia Kuala Lumpur. As a Master Thesis, this document examines how School Counselors navigate the complexities of student well-being amid rapid urbanization and diverse cultural influences. In Malaysia Kuala Lumpur, where students from various ethnic backgrounds coexist, School Counselors are tasked with fostering inclusivity and addressing unique challenges such as academic pressure, socio-economic disparities, and cultural sensitivities.</w:t>
      </w:r>
    </w:p>
    <w:p>
      <w:pPr>
        <w:pStyle w:val="BodyText"/>
      </w:pPr>
      <w:r>
        <w:t xml:space="preserve">This Master Thesis aims to provide a comprehensive analysis of the responsibilities of School Counselors in Malaysia Kuala Lumpur. It also investigates the alignment between current counseling practices and national educational policies, emphasizing the need for culturally responsive approaches tailored to this region's specific needs.</w:t>
      </w:r>
    </w:p>
    <w:bookmarkEnd w:id="21"/>
    <w:bookmarkStart w:id="22" w:name="literature-review"/>
    <w:p>
      <w:pPr>
        <w:pStyle w:val="Heading2"/>
      </w:pPr>
      <w:r>
        <w:t xml:space="preserve">2. Literature Review</w:t>
      </w:r>
    </w:p>
    <w:p>
      <w:pPr>
        <w:pStyle w:val="FirstParagraph"/>
      </w:pPr>
      <w:r>
        <w:t xml:space="preserve">The literature on School Counselors in Malaysia is limited compared to Western contexts, but recent studies highlight their growing significance. In Malaysia Kuala Lumpur, research indicates that School Counselors play a dual role: addressing individual student needs while contributing to broader institutional goals such as improving academic performance and promoting mental health awareness.</w:t>
      </w:r>
    </w:p>
    <w:p>
      <w:pPr>
        <w:pStyle w:val="BodyText"/>
      </w:pPr>
      <w:r>
        <w:t xml:space="preserve">Studies by [Author Name] (2023) emphasize the importance of culturally competent counseling in Malaysia's multicultural society. For instance, Malaysian students in Kuala Lumpur often face challenges related to language barriers, intercultural communication, and family expectations. School Counselors must therefore integrate knowledge of local traditions and values into their interventions.</w:t>
      </w:r>
    </w:p>
    <w:p>
      <w:pPr>
        <w:pStyle w:val="BodyText"/>
      </w:pPr>
      <w:r>
        <w:t xml:space="preserve">Additionally, national policies such as the Malaysian Education Blueprint 2013-2025 underscore the need for holistic education. This Master Thesis aligns with these objectives by analyzing how School Counselors in Malaysia Kuala Lumpur can support students' emotional resilience while adhering to educational mandates.</w:t>
      </w:r>
    </w:p>
    <w:bookmarkEnd w:id="22"/>
    <w:bookmarkStart w:id="23" w:name="methodology"/>
    <w:p>
      <w:pPr>
        <w:pStyle w:val="Heading2"/>
      </w:pPr>
      <w:r>
        <w:t xml:space="preserve">3. Methodology</w:t>
      </w:r>
    </w:p>
    <w:p>
      <w:pPr>
        <w:pStyle w:val="FirstParagraph"/>
      </w:pPr>
      <w:r>
        <w:t xml:space="preserve">This Master Thesis employs a qualitative research methodology, combining interviews with School Counselors in Malaysia Kuala Lumpur and a review of existing literature. Semi-structured interviews were conducted with 10 experienced counselors across public and private schools in the city, providing insights into their daily challenges and strategies for success.</w:t>
      </w:r>
    </w:p>
    <w:p>
      <w:pPr>
        <w:pStyle w:val="BodyText"/>
      </w:pPr>
      <w:r>
        <w:t xml:space="preserve">Data analysis focused on thematic coding to identify patterns such as "cultural adaptation," "resource limitations," and "student engagement." The findings were cross-referenced with national educational frameworks to assess gaps between theory and practice in Malaysia Kuala Lumpur.</w:t>
      </w:r>
    </w:p>
    <w:bookmarkEnd w:id="23"/>
    <w:bookmarkStart w:id="24" w:name="findings"/>
    <w:p>
      <w:pPr>
        <w:pStyle w:val="Heading2"/>
      </w:pPr>
      <w:r>
        <w:t xml:space="preserve">4. Findings</w:t>
      </w:r>
    </w:p>
    <w:p>
      <w:pPr>
        <w:pStyle w:val="FirstParagraph"/>
      </w:pPr>
      <w:r>
        <w:t xml:space="preserve">The study revealed that School Counselors in Malaysia Kuala Lumpur face unique challenges, including limited funding for mental health programs and the need to balance academic advising with emotional support. Many counselors reported difficulties in addressing cultural taboos around mental health discussions, particularly among Malay and indigenous communities.</w:t>
      </w:r>
    </w:p>
    <w:p>
      <w:pPr>
        <w:pStyle w:val="BodyText"/>
      </w:pPr>
      <w:r>
        <w:t xml:space="preserve">However, the research also identified successful strategies. For example, some School Counselors collaborate with local community leaders to design culturally sensitive workshops on stress management and conflict resolution. These initiatives have shown promising results in improving student well-being and academic outcomes.</w:t>
      </w:r>
    </w:p>
    <w:bookmarkEnd w:id="24"/>
    <w:bookmarkStart w:id="25" w:name="implications-for-practice"/>
    <w:p>
      <w:pPr>
        <w:pStyle w:val="Heading2"/>
      </w:pPr>
      <w:r>
        <w:t xml:space="preserve">5. Implications for Practice</w:t>
      </w:r>
    </w:p>
    <w:p>
      <w:pPr>
        <w:pStyle w:val="FirstParagraph"/>
      </w:pPr>
      <w:r>
        <w:t xml:space="preserve">This Master Thesis recommends several measures to enhance the effectiveness of School Counselors in Malaysia Kuala Lumpur. First, schools should invest in ongoing training programs that emphasize cultural competency and trauma-informed practices. Second, policymakers must allocate more resources for mental health services within the public education system.</w:t>
      </w:r>
    </w:p>
    <w:p>
      <w:pPr>
        <w:pStyle w:val="BodyText"/>
      </w:pPr>
      <w:r>
        <w:t xml:space="preserve">Furthermore, partnerships between schools and local NGOs could provide additional support for students facing socio-economic challenges. By integrating these strategies, Malaysia Kuala Lumpur can position itself as a leader in holistic education through the professional development of School Counselors.</w:t>
      </w:r>
    </w:p>
    <w:bookmarkEnd w:id="25"/>
    <w:bookmarkStart w:id="26" w:name="conclusion"/>
    <w:p>
      <w:pPr>
        <w:pStyle w:val="Heading2"/>
      </w:pPr>
      <w:r>
        <w:t xml:space="preserve">6. Conclusion</w:t>
      </w:r>
    </w:p>
    <w:p>
      <w:pPr>
        <w:pStyle w:val="FirstParagraph"/>
      </w:pPr>
      <w:r>
        <w:t xml:space="preserve">In conclusion, this Master Thesis highlights the indispensable role of School Counselors in Malaysia Kuala Lumpur. Their ability to bridge cultural divides, address academic pressures, and foster emotional resilience is crucial for the success of students in a rapidly evolving urban environment. As Malaysia continues to prioritize holistic education, the contributions of School Counselors must be recognized and supported through policy reforms and community engagement.</w:t>
      </w:r>
    </w:p>
    <w:p>
      <w:pPr>
        <w:pStyle w:val="BodyText"/>
      </w:pPr>
      <w:r>
        <w:t xml:space="preserve">This study underscores the need for further research on School Counselor training programs specific to Malaysia Kuala Lumpur. Future studies could explore longitudinal impacts of counseling interventions or compare practices across different regions in Malaysia.</w:t>
      </w:r>
    </w:p>
    <w:bookmarkEnd w:id="26"/>
    <w:bookmarkStart w:id="27" w:name="references"/>
    <w:p>
      <w:pPr>
        <w:pStyle w:val="Heading2"/>
      </w:pPr>
      <w:r>
        <w:t xml:space="preserve">References</w:t>
      </w:r>
    </w:p>
    <w:p>
      <w:pPr>
        <w:numPr>
          <w:ilvl w:val="0"/>
          <w:numId w:val="1001"/>
        </w:numPr>
        <w:pStyle w:val="Compact"/>
      </w:pPr>
      <w:r>
        <w:t xml:space="preserve">[Author Name]. (2023). Cultural Competency in School Counseling: A Malaysian Perspective.</w:t>
      </w:r>
      <w:r>
        <w:t xml:space="preserve"> </w:t>
      </w:r>
      <w:r>
        <w:rPr>
          <w:iCs/>
          <w:i/>
        </w:rPr>
        <w:t xml:space="preserve">Journal of Multicultural Education</w:t>
      </w:r>
      <w:r>
        <w:t xml:space="preserve">.</w:t>
      </w:r>
    </w:p>
    <w:p>
      <w:pPr>
        <w:numPr>
          <w:ilvl w:val="0"/>
          <w:numId w:val="1001"/>
        </w:numPr>
        <w:pStyle w:val="Compact"/>
      </w:pPr>
      <w:r>
        <w:t xml:space="preserve">Ministry of Education Malaysia. (2013). Malaysian Education Blueprint 2013-2025.</w:t>
      </w:r>
    </w:p>
    <w:bookmarkEnd w:id="27"/>
    <w:bookmarkStart w:id="28" w:name="appendices"/>
    <w:p>
      <w:pPr>
        <w:pStyle w:val="Heading2"/>
      </w:pPr>
      <w:r>
        <w:t xml:space="preserve">Appendices</w:t>
      </w:r>
    </w:p>
    <w:p>
      <w:pPr>
        <w:pStyle w:val="FirstParagraph"/>
      </w:pPr>
      <w:r>
        <w:rPr>
          <w:iCs/>
          <w:i/>
        </w:rPr>
        <w:t xml:space="preserve">(Include interview transcripts, survey questionnaires, or supplementary data if applicable.)</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Malaysia Kuala Lumpur</dc:title>
  <dc:creator/>
  <dc:language>en</dc:language>
  <cp:keywords/>
  <dcterms:created xsi:type="dcterms:W3CDTF">2026-07-21T02:47:57Z</dcterms:created>
  <dcterms:modified xsi:type="dcterms:W3CDTF">2026-07-21T02:47:57Z</dcterms:modified>
</cp:coreProperties>
</file>

<file path=docProps/custom.xml><?xml version="1.0" encoding="utf-8"?>
<Properties xmlns="http://schemas.openxmlformats.org/officeDocument/2006/custom-properties" xmlns:vt="http://schemas.openxmlformats.org/officeDocument/2006/docPropsVTypes"/>
</file>