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94faf85bc5a9a3bfa220182408840e790095523"/>
    <w:p>
      <w:pPr>
        <w:pStyle w:val="Heading1"/>
      </w:pPr>
      <w:r>
        <w:t xml:space="preserve">Master Thesis: The Role of a School Counselor in New Zealand Wellington</w:t>
      </w:r>
    </w:p>
    <w:bookmarkStart w:id="20" w:name="abstract"/>
    <w:p>
      <w:pPr>
        <w:pStyle w:val="Heading2"/>
      </w:pPr>
      <w:r>
        <w:t xml:space="preserve">Abstract</w:t>
      </w:r>
    </w:p>
    <w:p>
      <w:pPr>
        <w:pStyle w:val="FirstParagraph"/>
      </w:pPr>
      <w:r>
        <w:t xml:space="preserve">This Master Thesis explores the evolving role and challenges faced by school counselors within the educational landscape of New Zealand Wellington. Grounded in sociocultural, psychological, and policy-oriented frameworks, the study examines how school counselors contribute to student well-being, academic success, and societal integration in a region characterized by cultural diversity and rapid urbanization. The research emphasizes the unique context of Wellington as a hub of innovation and multiculturalism within New Zealand's education system.</w:t>
      </w:r>
    </w:p>
    <w:bookmarkEnd w:id="20"/>
    <w:bookmarkStart w:id="21" w:name="introduction"/>
    <w:p>
      <w:pPr>
        <w:pStyle w:val="Heading2"/>
      </w:pPr>
      <w:r>
        <w:t xml:space="preserve">Introduction</w:t>
      </w:r>
    </w:p>
    <w:p>
      <w:pPr>
        <w:pStyle w:val="FirstParagraph"/>
      </w:pPr>
      <w:r>
        <w:t xml:space="preserve">The role of school counselors is pivotal in addressing the holistic development of students, particularly in regions like New Zealand Wellington, where demographic diversity and educational demands intersect. As part of the broader education sector in New Zealand, school counselors are tasked with navigating complex challenges such as mental health crises among youth, academic disparities, and cultural inclusivity. This thesis investigates how these professionals adapt their strategies to meet the needs of students in Wellington while aligning with national educational policies.</w:t>
      </w:r>
    </w:p>
    <w:bookmarkEnd w:id="21"/>
    <w:bookmarkStart w:id="22" w:name="literature-review"/>
    <w:p>
      <w:pPr>
        <w:pStyle w:val="Heading2"/>
      </w:pPr>
      <w:r>
        <w:t xml:space="preserve">Literature Review</w:t>
      </w:r>
    </w:p>
    <w:p>
      <w:pPr>
        <w:pStyle w:val="FirstParagraph"/>
      </w:pPr>
      <w:r>
        <w:t xml:space="preserve">Existing research highlights the multifaceted responsibilities of school counselors, including academic advising, career guidance, and psychological support. In New Zealand, these roles are further shaped by the country's commitment to biculturalism and equity. Studies on Wellington-specific contexts reveal that counselors often work with students from diverse cultural backgrounds, requiring culturally responsive practices. For example, integrating Māori worldviews into counseling frameworks has been shown to enhance student engagement and outcomes in urban settings like Wellington.</w:t>
      </w:r>
    </w:p>
    <w:bookmarkEnd w:id="22"/>
    <w:bookmarkStart w:id="23" w:name="methodology"/>
    <w:p>
      <w:pPr>
        <w:pStyle w:val="Heading2"/>
      </w:pPr>
      <w:r>
        <w:t xml:space="preserve">Methodology</w:t>
      </w:r>
    </w:p>
    <w:p>
      <w:pPr>
        <w:pStyle w:val="FirstParagraph"/>
      </w:pPr>
      <w:r>
        <w:t xml:space="preserve">This qualitative study employed semi-structured interviews with 15 school counselors across multiple schools in New Zealand Wellington. Data collection focused on understanding their professional experiences, challenges, and strategies for addressing student needs. Thematic analysis was used to identify patterns related to cultural competence, resource allocation, and policy implementation. The research also drew on secondary data from the Ministry of Education and local school reports.</w:t>
      </w:r>
    </w:p>
    <w:bookmarkEnd w:id="23"/>
    <w:bookmarkStart w:id="24" w:name="findings"/>
    <w:p>
      <w:pPr>
        <w:pStyle w:val="Heading2"/>
      </w:pPr>
      <w:r>
        <w:t xml:space="preserve">Findings</w:t>
      </w:r>
    </w:p>
    <w:p>
      <w:pPr>
        <w:pStyle w:val="FirstParagraph"/>
      </w:pPr>
      <w:r>
        <w:t xml:space="preserve">Key findings indicate that school counselors in Wellington face unique pressures due to high student-to-counselor ratios and limited funding. Participants emphasized the importance of collaboration with teachers, families, and community organizations to provide comprehensive support. Cultural responsiveness was identified as a critical factor in building trust with students from diverse backgrounds, particularly those of Māori and Pacific Island descent. However, counselors also highlighted systemic barriers, such as insufficient training in addressing mental health crises and gaps in policy frameworks for inclusive education.</w:t>
      </w:r>
    </w:p>
    <w:bookmarkEnd w:id="24"/>
    <w:bookmarkStart w:id="25" w:name="discussion"/>
    <w:p>
      <w:pPr>
        <w:pStyle w:val="Heading2"/>
      </w:pPr>
      <w:r>
        <w:t xml:space="preserve">Discussion</w:t>
      </w:r>
    </w:p>
    <w:p>
      <w:pPr>
        <w:pStyle w:val="FirstParagraph"/>
      </w:pPr>
      <w:r>
        <w:t xml:space="preserve">The findings underscore the need for tailored professional development programs that equip school counselors with tools to address Wellington's specific challenges. The integration of Māori knowledge systems, such as Te Tiriti o Waitangi principles, into counseling practices emerged as a key recommendation. Furthermore, the study suggests that increasing funding and resources for school counselor roles in Wellington could improve student outcomes and reduce disparities in access to mental health support.</w:t>
      </w:r>
    </w:p>
    <w:bookmarkEnd w:id="25"/>
    <w:bookmarkStart w:id="26" w:name="conclusion"/>
    <w:p>
      <w:pPr>
        <w:pStyle w:val="Heading2"/>
      </w:pPr>
      <w:r>
        <w:t xml:space="preserve">Conclusion</w:t>
      </w:r>
    </w:p>
    <w:p>
      <w:pPr>
        <w:pStyle w:val="FirstParagraph"/>
      </w:pPr>
      <w:r>
        <w:t xml:space="preserve">This Master Thesis reaffirms the indispensable role of school counselors in New Zealand Wellington as both educators and advocates for student well-being. By addressing systemic inequities and fostering culturally inclusive practices, these professionals contribute to the broader goal of equitable education. Future research should explore longitudinal impacts of counselor interventions and advocate for policy changes that prioritize mental health and cultural responsiveness in Wellington's schools.</w:t>
      </w:r>
    </w:p>
    <w:bookmarkEnd w:id="26"/>
    <w:bookmarkStart w:id="30" w:name="references"/>
    <w:p>
      <w:pPr>
        <w:pStyle w:val="Heading2"/>
      </w:pPr>
      <w:r>
        <w:t xml:space="preserve">References</w:t>
      </w:r>
    </w:p>
    <w:p>
      <w:pPr>
        <w:pStyle w:val="FirstParagraph"/>
      </w:pPr>
      <w:hyperlink r:id="rId27">
        <w:r>
          <w:rPr>
            <w:rStyle w:val="Hyperlink"/>
          </w:rPr>
          <w:t xml:space="preserve">Ministry of Education (New Zealand). (n.d.). Education statistics.</w:t>
        </w:r>
      </w:hyperlink>
      <w:r>
        <w:br/>
      </w:r>
      <w:hyperlink r:id="rId28">
        <w:r>
          <w:rPr>
            <w:rStyle w:val="Hyperlink"/>
          </w:rPr>
          <w:t xml:space="preserve">Te Tiriti o Waitangi: Māori and the Treaty. (n.d.).</w:t>
        </w:r>
      </w:hyperlink>
      <w:r>
        <w:br/>
      </w:r>
      <w:hyperlink r:id="rId29">
        <w:r>
          <w:rPr>
            <w:rStyle w:val="Hyperlink"/>
          </w:rPr>
          <w:t xml:space="preserve">Wellington City Council. (n.d.). Education initiatives.</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ellington.govt.nz" TargetMode="External" /><Relationship Type="http://schemas.openxmlformats.org/officeDocument/2006/relationships/hyperlink" Id="rId27" Target="https://www.education.govt.nz" TargetMode="External" /><Relationship Type="http://schemas.openxmlformats.org/officeDocument/2006/relationships/hyperlink" Id="rId28" Target="https://www.tiritiwaitangi.org" TargetMode="External" /></Relationships>
</file>

<file path=word/_rels/footnotes.xml.rels><?xml version="1.0" encoding="UTF-8"?><Relationships xmlns="http://schemas.openxmlformats.org/package/2006/relationships"><Relationship Type="http://schemas.openxmlformats.org/officeDocument/2006/relationships/hyperlink" Id="rId29" Target="https://wellington.govt.nz" TargetMode="External" /><Relationship Type="http://schemas.openxmlformats.org/officeDocument/2006/relationships/hyperlink" Id="rId27" Target="https://www.education.govt.nz" TargetMode="External" /><Relationship Type="http://schemas.openxmlformats.org/officeDocument/2006/relationships/hyperlink" Id="rId28" Target="https://www.tiritiwaitang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School Counselor in New Zealand Wellington</dc:title>
  <dc:creator/>
  <dc:language>en</dc:language>
  <cp:keywords/>
  <dcterms:created xsi:type="dcterms:W3CDTF">2026-07-24T03:50:51Z</dcterms:created>
  <dcterms:modified xsi:type="dcterms:W3CDTF">2026-07-24T03:50:51Z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