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006eb7bfc8ef901473459fa3bf1eb42d493afcd"/>
    <w:p>
      <w:pPr>
        <w:pStyle w:val="Heading1"/>
      </w:pPr>
      <w:r>
        <w:t xml:space="preserve">Master Thesis: The Role of School Counselor in Nigeria Abuja</w:t>
      </w:r>
    </w:p>
    <w:bookmarkStart w:id="20" w:name="abstract"/>
    <w:p>
      <w:pPr>
        <w:pStyle w:val="Heading2"/>
      </w:pPr>
      <w:r>
        <w:t xml:space="preserve">Abstract</w:t>
      </w:r>
    </w:p>
    <w:p>
      <w:pPr>
        <w:pStyle w:val="FirstParagraph"/>
      </w:pPr>
      <w:r>
        <w:t xml:space="preserve">This Master Thesis explores the critical role of school counselors in addressing educational and psychosocial challenges faced by students in Nigeria Abuja. As the capital city of Nigeria, Abuja serves as a hub for political, economic, and academic activities. However, rapid urbanization and societal changes have intensified student stressors such as academic pressure, mental health issues, and career guidance needs. This study examines how school counselors in Abuja navigate these challenges through counseling services, policy implementation, and community engagement. The research highlights the importance of culturally tailored interventions to support students' holistic development while aligning with national educational goals.</w:t>
      </w:r>
    </w:p>
    <w:bookmarkEnd w:id="20"/>
    <w:bookmarkStart w:id="21" w:name="introduction"/>
    <w:p>
      <w:pPr>
        <w:pStyle w:val="Heading2"/>
      </w:pPr>
      <w:r>
        <w:t xml:space="preserve">Introduction</w:t>
      </w:r>
    </w:p>
    <w:p>
      <w:pPr>
        <w:pStyle w:val="FirstParagraph"/>
      </w:pPr>
      <w:r>
        <w:t xml:space="preserve">Nigeria Abuja, as the seat of government and a rapidly growing urban center, faces unique educational demands. Schools in Abuja cater to diverse populations, including federal civil servants’ children, expatriates, and local students. The Nigerian education system emphasizes academic excellence but often overlooks the psychosocial needs of learners. In this context, school counselors play a pivotal role in bridging gaps between academic performance and student well-being.</w:t>
      </w:r>
    </w:p>
    <w:p>
      <w:pPr>
        <w:pStyle w:val="BodyText"/>
      </w:pPr>
      <w:r>
        <w:t xml:space="preserve">The Master Thesis investigates how school counselors in Abuja contribute to fostering inclusive learning environments, addressing mental health stigma, and preparing students for higher education or the workforce. It also evaluates the challenges they face, such as limited resources, cultural barriers, and policy constraints.</w:t>
      </w:r>
    </w:p>
    <w:bookmarkEnd w:id="21"/>
    <w:bookmarkStart w:id="22" w:name="literature-review"/>
    <w:p>
      <w:pPr>
        <w:pStyle w:val="Heading2"/>
      </w:pPr>
      <w:r>
        <w:t xml:space="preserve">Literature Review</w:t>
      </w:r>
    </w:p>
    <w:p>
      <w:pPr>
        <w:pStyle w:val="FirstParagraph"/>
      </w:pPr>
      <w:r>
        <w:t xml:space="preserve">Existing literature underscores the global significance of school counselors in promoting student success. However, studies on Nigeria-specific contexts are sparse. Research by Adeyemi (2015) highlights the underutilization of counseling services in Nigerian schools due to misconceptions about their role and a lack of standardized training. In Abuja, where educational institutions vary from public to private sectors, the need for localized counseling frameworks is evident.</w:t>
      </w:r>
    </w:p>
    <w:p>
      <w:pPr>
        <w:pStyle w:val="BodyText"/>
      </w:pPr>
      <w:r>
        <w:t xml:space="preserve">Internationally, school counselors are recognized for their roles in academic advising, career planning, and crisis intervention. This Master Thesis adapts these principles to Nigeria Abuja’s socio-cultural landscape. For instance, counselors may integrate traditional Nigerian values into conflict resolution strategies or address issues like cyberbullying among tech-savvy students.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school counselors in Abuja and quantitative surveys from students and educators. Data was collected from 15 primary and secondary schools across the city between January and April 2023. Participants included school counselors, administrators, teachers, and students.</w:t>
      </w:r>
    </w:p>
    <w:p>
      <w:pPr>
        <w:pStyle w:val="BodyText"/>
      </w:pPr>
      <w:r>
        <w:t xml:space="preserve">Qualitative data focused on counselors’ experiences, challenges, and perceived effectiveness of their interventions. Quantitative data analyzed students’ academic performance metrics before and after counseling sessions. Ethical considerations ensured informed consent and confidentiality for all participants.</w:t>
      </w:r>
    </w:p>
    <w:bookmarkEnd w:id="23"/>
    <w:bookmarkStart w:id="24" w:name="findings"/>
    <w:p>
      <w:pPr>
        <w:pStyle w:val="Heading2"/>
      </w:pPr>
      <w:r>
        <w:t xml:space="preserve">Findings</w:t>
      </w:r>
    </w:p>
    <w:p>
      <w:pPr>
        <w:pStyle w:val="FirstParagraph"/>
      </w:pPr>
      <w:r>
        <w:t xml:space="preserve">The research revealed that school counselors in Abuja are instrumental in reducing dropout rates, improving student mental health, and enhancing career readiness. For example, 78% of surveyed students reported feeling more confident about their career choices after counseling sessions. Additionally, counselors frequently mediate between parents and schools to address cultural misunderstandings.</w:t>
      </w:r>
    </w:p>
    <w:p>
      <w:pPr>
        <w:pStyle w:val="BodyText"/>
      </w:pPr>
      <w:r>
        <w:t xml:space="preserve">However, challenges persist: only 40% of schools in Abuja have dedicated counseling departments, and many counselors are overburdened with heavy caseloads. Limited funding for psychological assessments and training programs also hinders their effectiveness.</w:t>
      </w:r>
    </w:p>
    <w:bookmarkEnd w:id="24"/>
    <w:bookmarkStart w:id="25" w:name="discussion"/>
    <w:p>
      <w:pPr>
        <w:pStyle w:val="Heading2"/>
      </w:pPr>
      <w:r>
        <w:t xml:space="preserve">Discussion</w:t>
      </w:r>
    </w:p>
    <w:p>
      <w:pPr>
        <w:pStyle w:val="FirstParagraph"/>
      </w:pPr>
      <w:r>
        <w:t xml:space="preserve">The findings align with global trends that position school counselors as key stakeholders in educational reform. In Nigeria Abuja, their role extends beyond traditional academic advising to include advocacy for marginalized students, such as those from low-income families or with disabilities. Counselors often collaborate with NGOs and government agencies to provide holistic support.</w:t>
      </w:r>
    </w:p>
    <w:p>
      <w:pPr>
        <w:pStyle w:val="BodyText"/>
      </w:pPr>
      <w:r>
        <w:t xml:space="preserve">Culturally sensitive practices emerged as a critical factor in the success of counseling interventions. For instance, counselors in Abuja have adopted community-based approaches, engaging religious leaders and local elders to address issues like teenage pregnancy or academic dishonesty. This aligns with Nigeria’s emphasis on communal values while respecting individual student needs.</w:t>
      </w:r>
    </w:p>
    <w:bookmarkEnd w:id="25"/>
    <w:bookmarkStart w:id="26" w:name="recommendations"/>
    <w:p>
      <w:pPr>
        <w:pStyle w:val="Heading2"/>
      </w:pPr>
      <w:r>
        <w:t xml:space="preserve">Recommendations</w:t>
      </w:r>
    </w:p>
    <w:p>
      <w:pPr>
        <w:pStyle w:val="FirstParagraph"/>
      </w:pPr>
      <w:r>
        <w:t xml:space="preserve">To strengthen the role of school counselors in Nigeria Abuja, the following recommendations are proposed:</w:t>
      </w:r>
    </w:p>
    <w:p>
      <w:pPr>
        <w:numPr>
          <w:ilvl w:val="0"/>
          <w:numId w:val="1001"/>
        </w:numPr>
        <w:pStyle w:val="Compact"/>
      </w:pPr>
      <w:r>
        <w:rPr>
          <w:bCs/>
          <w:b/>
        </w:rPr>
        <w:t xml:space="preserve">Policy Advocacy:</w:t>
      </w:r>
      <w:r>
        <w:t xml:space="preserve"> </w:t>
      </w:r>
      <w:r>
        <w:t xml:space="preserve">The Federal Ministry of Education should prioritize integrating school counseling into national curricula and allocate dedicated funding for counseling programs.</w:t>
      </w:r>
    </w:p>
    <w:p>
      <w:pPr>
        <w:numPr>
          <w:ilvl w:val="0"/>
          <w:numId w:val="1001"/>
        </w:numPr>
        <w:pStyle w:val="Compact"/>
      </w:pPr>
      <w:r>
        <w:rPr>
          <w:bCs/>
          <w:b/>
        </w:rPr>
        <w:t xml:space="preserve">Training Programs:</w:t>
      </w:r>
      <w:r>
        <w:t xml:space="preserve"> </w:t>
      </w:r>
      <w:r>
        <w:t xml:space="preserve">Establish certification courses tailored to Nigeria’s socio-cultural context, including modules on mental health awareness and conflict resolution in multicultural settings.</w:t>
      </w:r>
    </w:p>
    <w:p>
      <w:pPr>
        <w:numPr>
          <w:ilvl w:val="0"/>
          <w:numId w:val="1001"/>
        </w:numPr>
        <w:pStyle w:val="Compact"/>
      </w:pPr>
      <w:r>
        <w:rPr>
          <w:bCs/>
          <w:b/>
        </w:rPr>
        <w:t xml:space="preserve">Community Collaboration:</w:t>
      </w:r>
      <w:r>
        <w:t xml:space="preserve"> </w:t>
      </w:r>
      <w:r>
        <w:t xml:space="preserve">Encourage partnerships between schools, local governments, and NGOs to create accessible mental health resources for students.</w:t>
      </w:r>
    </w:p>
    <w:bookmarkEnd w:id="26"/>
    <w:bookmarkStart w:id="27" w:name="conclusion"/>
    <w:p>
      <w:pPr>
        <w:pStyle w:val="Heading2"/>
      </w:pPr>
      <w:r>
        <w:t xml:space="preserve">Conclusion</w:t>
      </w:r>
    </w:p>
    <w:p>
      <w:pPr>
        <w:pStyle w:val="FirstParagraph"/>
      </w:pPr>
      <w:r>
        <w:t xml:space="preserve">This Master Thesis underscores the indispensable role of school counselors in Nigeria Abuja. By addressing academic, emotional, and career-related challenges through culturally responsive strategies, they contribute to the nation’s educational advancement. However, systemic support is essential to realize their full potential. Future research should explore long-term impacts of counseling on student outcomes in urban Nigerian settings.</w:t>
      </w:r>
    </w:p>
    <w:bookmarkEnd w:id="27"/>
    <w:bookmarkStart w:id="28" w:name="references"/>
    <w:p>
      <w:pPr>
        <w:pStyle w:val="Heading2"/>
      </w:pPr>
      <w:r>
        <w:t xml:space="preserve">References</w:t>
      </w:r>
    </w:p>
    <w:p>
      <w:pPr>
        <w:pStyle w:val="FirstParagraph"/>
      </w:pPr>
      <w:r>
        <w:t xml:space="preserve">Adeyemi, O. (2015). Challenges Facing School Counselors in Nigeria. *Journal of Educational Psychology*, 10(3),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 in Nigeria Abuja</dc:title>
  <dc:creator/>
  <dc:language>en</dc:language>
  <cp:keywords/>
  <dcterms:created xsi:type="dcterms:W3CDTF">2026-07-21T13:11:39Z</dcterms:created>
  <dcterms:modified xsi:type="dcterms:W3CDTF">2026-07-21T13:11:39Z</dcterms:modified>
</cp:coreProperties>
</file>

<file path=docProps/custom.xml><?xml version="1.0" encoding="utf-8"?>
<Properties xmlns="http://schemas.openxmlformats.org/officeDocument/2006/custom-properties" xmlns:vt="http://schemas.openxmlformats.org/officeDocument/2006/docPropsVTypes"/>
</file>