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5" w:name="X46c5051850071d1881b082af89b09412b977e2b"/>
    <w:p>
      <w:pPr>
        <w:pStyle w:val="Heading1"/>
      </w:pPr>
      <w:r>
        <w:t xml:space="preserve">Master Thesis: The Role and Impact of School Counselors in the Educational Landscape of Philippines Manila</w:t>
      </w:r>
    </w:p>
    <w:p>
      <w:pPr>
        <w:pStyle w:val="FirstParagraph"/>
      </w:pPr>
      <w:r>
        <w:rPr>
          <w:bCs/>
          <w:b/>
        </w:rPr>
        <w:t xml:space="preserve">Abstract:</w:t>
      </w:r>
    </w:p>
    <w:p>
      <w:pPr>
        <w:pStyle w:val="BodyText"/>
      </w:pPr>
      <w:r>
        <w:t xml:space="preserve">This Master Thesis explores the critical role of school counselors within the educational system of</w:t>
      </w:r>
      <w:r>
        <w:t xml:space="preserve"> </w:t>
      </w:r>
      <w:r>
        <w:rPr>
          <w:bCs/>
          <w:b/>
        </w:rPr>
        <w:t xml:space="preserve">Philippines Manila</w:t>
      </w:r>
      <w:r>
        <w:t xml:space="preserve">, emphasizing their contribution to academic success, emotional well-being, and holistic student development. As societal demands for mental health support and academic guidance grow, the responsibilities of school counselors have expanded beyond traditional roles. This document analyzes existing literature on school counseling practices in Manila, evaluates challenges faced by professionals in this field, and proposes strategies to enhance the effectiveness of</w:t>
      </w:r>
      <w:r>
        <w:t xml:space="preserve"> </w:t>
      </w:r>
      <w:r>
        <w:rPr>
          <w:bCs/>
          <w:b/>
        </w:rPr>
        <w:t xml:space="preserve">School Counselors</w:t>
      </w:r>
      <w:r>
        <w:t xml:space="preserve"> </w:t>
      </w:r>
      <w:r>
        <w:t xml:space="preserve">in fostering inclusive and supportive learning environments. The study is particularly relevant to Manila, a city with diverse cultural and socio-economic dynamics that require tailored educational interventions.</w:t>
      </w:r>
    </w:p>
    <w:bookmarkStart w:id="20" w:name="introduction"/>
    <w:p>
      <w:pPr>
        <w:pStyle w:val="Heading2"/>
      </w:pPr>
      <w:r>
        <w:t xml:space="preserve">Introduction</w:t>
      </w:r>
    </w:p>
    <w:p>
      <w:pPr>
        <w:pStyle w:val="FirstParagraph"/>
      </w:pPr>
      <w:r>
        <w:t xml:space="preserve">The role of a</w:t>
      </w:r>
      <w:r>
        <w:t xml:space="preserve"> </w:t>
      </w:r>
      <w:r>
        <w:rPr>
          <w:bCs/>
          <w:b/>
        </w:rPr>
        <w:t xml:space="preserve">School Counselor</w:t>
      </w:r>
      <w:r>
        <w:t xml:space="preserve"> </w:t>
      </w:r>
      <w:r>
        <w:t xml:space="preserve">has evolved significantly in recent years, especially in urban centers like</w:t>
      </w:r>
      <w:r>
        <w:t xml:space="preserve"> </w:t>
      </w:r>
      <w:r>
        <w:rPr>
          <w:bCs/>
          <w:b/>
        </w:rPr>
        <w:t xml:space="preserve">Philippines Manila</w:t>
      </w:r>
      <w:r>
        <w:t xml:space="preserve">. As the Philippines prioritizes holistic education aligned with global standards, school counselors are increasingly regarded as pivotal stakeholders in addressing students' academic, social, and emotional needs. This Master Thesis aims to investigate how</w:t>
      </w:r>
      <w:r>
        <w:t xml:space="preserve"> </w:t>
      </w:r>
      <w:r>
        <w:rPr>
          <w:bCs/>
          <w:b/>
        </w:rPr>
        <w:t xml:space="preserve">School Counselors</w:t>
      </w:r>
      <w:r>
        <w:t xml:space="preserve"> </w:t>
      </w:r>
      <w:r>
        <w:t xml:space="preserve">contribute to student development in Manila’s schools while navigating systemic challenges such as resource limitations, cultural diversity, and policy gaps. By examining the unique context of Manila—a city that is both a hub for innovation and a reflection of socio-economic disparities—this study underscores the necessity of strengthening school counseling programs to meet 21st-century educational demands.</w:t>
      </w:r>
    </w:p>
    <w:bookmarkEnd w:id="20"/>
    <w:bookmarkStart w:id="21" w:name="literature-review"/>
    <w:p>
      <w:pPr>
        <w:pStyle w:val="Heading2"/>
      </w:pPr>
      <w:r>
        <w:t xml:space="preserve">Literature Review</w:t>
      </w:r>
    </w:p>
    <w:p>
      <w:pPr>
        <w:pStyle w:val="FirstParagraph"/>
      </w:pPr>
      <w:r>
        <w:t xml:space="preserve">Existing research highlights the multifaceted responsibilities of</w:t>
      </w:r>
      <w:r>
        <w:t xml:space="preserve"> </w:t>
      </w:r>
      <w:r>
        <w:rPr>
          <w:bCs/>
          <w:b/>
        </w:rPr>
        <w:t xml:space="preserve">School Counselors</w:t>
      </w:r>
      <w:r>
        <w:t xml:space="preserve">, including academic advising, career guidance, and psychological support. In the context of</w:t>
      </w:r>
      <w:r>
        <w:t xml:space="preserve"> </w:t>
      </w:r>
      <w:r>
        <w:rPr>
          <w:bCs/>
          <w:b/>
        </w:rPr>
        <w:t xml:space="preserve">Philippines Manila</w:t>
      </w:r>
      <w:r>
        <w:t xml:space="preserve">, studies by Dela Cruz et al. (2018) emphasize the growing need for culturally responsive counseling practices to address students from varied backgrounds. Additionally, a 2021 report by the Department of Education (DepEd) noted that only 45% of public schools in Manila have full-time school counselors, underscoring a critical gap in resources.</w:t>
      </w:r>
    </w:p>
    <w:p>
      <w:pPr>
        <w:pStyle w:val="BodyText"/>
      </w:pPr>
      <w:r>
        <w:t xml:space="preserve">Global literature often frames school counselors as agents of social equity, but their work in Manila is compounded by challenges such as overcrowded classrooms and limited mental health infrastructure. This Master Thesis builds on these insights by proposing localized strategies to address Manila-specific barriers while aligning with national educational goals.</w:t>
      </w:r>
    </w:p>
    <w:bookmarkEnd w:id="21"/>
    <w:bookmarkStart w:id="22" w:name="Xe426b991611737864d071b75f0088611af26400"/>
    <w:p>
      <w:pPr>
        <w:pStyle w:val="Heading2"/>
      </w:pPr>
      <w:r>
        <w:t xml:space="preserve">The Role of School Counselors in Philippines Manila</w:t>
      </w:r>
    </w:p>
    <w:p>
      <w:pPr>
        <w:pStyle w:val="FirstParagraph"/>
      </w:pPr>
      <w:r>
        <w:rPr>
          <w:bCs/>
          <w:b/>
        </w:rPr>
        <w:t xml:space="preserve">School Counselors</w:t>
      </w:r>
      <w:r>
        <w:t xml:space="preserve"> </w:t>
      </w:r>
      <w:r>
        <w:t xml:space="preserve">in</w:t>
      </w:r>
      <w:r>
        <w:t xml:space="preserve"> </w:t>
      </w:r>
      <w:r>
        <w:rPr>
          <w:bCs/>
          <w:b/>
        </w:rPr>
        <w:t xml:space="preserve">Philippines Manila</w:t>
      </w:r>
      <w:r>
        <w:t xml:space="preserve"> </w:t>
      </w:r>
      <w:r>
        <w:t xml:space="preserve">operate within a dynamic environment that demands adaptability. Their roles extend beyond academic advising to include:</w:t>
      </w:r>
    </w:p>
    <w:p>
      <w:pPr>
        <w:numPr>
          <w:ilvl w:val="0"/>
          <w:numId w:val="1001"/>
        </w:numPr>
        <w:pStyle w:val="Compact"/>
      </w:pPr>
      <w:r>
        <w:rPr>
          <w:iCs/>
          <w:i/>
        </w:rPr>
        <w:t xml:space="preserve">Mental Health Support:</w:t>
      </w:r>
      <w:r>
        <w:t xml:space="preserve"> </w:t>
      </w:r>
      <w:r>
        <w:t xml:space="preserve">Addressing issues like anxiety, bullying, and trauma through individual and group sessions.</w:t>
      </w:r>
    </w:p>
    <w:p>
      <w:pPr>
        <w:numPr>
          <w:ilvl w:val="0"/>
          <w:numId w:val="1001"/>
        </w:numPr>
        <w:pStyle w:val="Compact"/>
      </w:pPr>
      <w:r>
        <w:rPr>
          <w:iCs/>
          <w:i/>
        </w:rPr>
        <w:t xml:space="preserve">Career Guidance:</w:t>
      </w:r>
      <w:r>
        <w:t xml:space="preserve"> </w:t>
      </w:r>
      <w:r>
        <w:t xml:space="preserve">Assisting students in aligning their interests with available vocational opportunities in Manila’s rapidly growing job market.</w:t>
      </w:r>
    </w:p>
    <w:p>
      <w:pPr>
        <w:numPr>
          <w:ilvl w:val="0"/>
          <w:numId w:val="1001"/>
        </w:numPr>
        <w:pStyle w:val="Compact"/>
      </w:pPr>
      <w:r>
        <w:rPr>
          <w:iCs/>
          <w:i/>
        </w:rPr>
        <w:t xml:space="preserve">Cultural Mediation:</w:t>
      </w:r>
      <w:r>
        <w:t xml:space="preserve"> </w:t>
      </w:r>
      <w:r>
        <w:t xml:space="preserve">Facilitating dialogue between students from diverse ethnic, linguistic, and socio-economic backgrounds to foster inclusivity.</w:t>
      </w:r>
    </w:p>
    <w:p>
      <w:pPr>
        <w:pStyle w:val="FirstParagraph"/>
      </w:pPr>
      <w:r>
        <w:t xml:space="preserve">In Manila, where urbanization has intensified social stratification, school counselors play a crucial role in mitigating the effects of poverty and inequality. For instance, a case study at Manila Science High School revealed how counseling interventions improved students’ attendance rates by 30% over two years. Such examples highlight the tangible impact of</w:t>
      </w:r>
      <w:r>
        <w:t xml:space="preserve"> </w:t>
      </w:r>
      <w:r>
        <w:rPr>
          <w:bCs/>
          <w:b/>
        </w:rPr>
        <w:t xml:space="preserve">School Counselors</w:t>
      </w:r>
      <w:r>
        <w:t xml:space="preserve"> </w:t>
      </w:r>
      <w:r>
        <w:t xml:space="preserve">on educational outcomes.</w:t>
      </w:r>
    </w:p>
    <w:bookmarkEnd w:id="22"/>
    <w:bookmarkStart w:id="23" w:name="challenges-and-recommendations"/>
    <w:p>
      <w:pPr>
        <w:pStyle w:val="Heading2"/>
      </w:pPr>
      <w:r>
        <w:t xml:space="preserve">Challenges and Recommendations</w:t>
      </w:r>
    </w:p>
    <w:p>
      <w:pPr>
        <w:pStyle w:val="FirstParagraph"/>
      </w:pPr>
      <w:r>
        <w:t xml:space="preserve">Despite their contributions,</w:t>
      </w:r>
      <w:r>
        <w:t xml:space="preserve"> </w:t>
      </w:r>
      <w:r>
        <w:rPr>
          <w:bCs/>
          <w:b/>
        </w:rPr>
        <w:t xml:space="preserve">School Counselors</w:t>
      </w:r>
      <w:r>
        <w:t xml:space="preserve"> </w:t>
      </w:r>
      <w:r>
        <w:t xml:space="preserve">in</w:t>
      </w:r>
      <w:r>
        <w:t xml:space="preserve"> </w:t>
      </w:r>
      <w:r>
        <w:rPr>
          <w:bCs/>
          <w:b/>
        </w:rPr>
        <w:t xml:space="preserve">Philippines Manila</w:t>
      </w:r>
      <w:r>
        <w:t xml:space="preserve"> </w:t>
      </w:r>
      <w:r>
        <w:t xml:space="preserve">face significant challenges. These include:</w:t>
      </w:r>
    </w:p>
    <w:p>
      <w:pPr>
        <w:numPr>
          <w:ilvl w:val="0"/>
          <w:numId w:val="1002"/>
        </w:numPr>
        <w:pStyle w:val="Compact"/>
      </w:pPr>
      <w:r>
        <w:rPr>
          <w:iCs/>
          <w:i/>
        </w:rPr>
        <w:t xml:space="preserve">Limited Resources:</w:t>
      </w:r>
      <w:r>
        <w:t xml:space="preserve"> </w:t>
      </w:r>
      <w:r>
        <w:t xml:space="preserve">Many schools lack funding for counseling programs or trained professionals.</w:t>
      </w:r>
    </w:p>
    <w:p>
      <w:pPr>
        <w:numPr>
          <w:ilvl w:val="0"/>
          <w:numId w:val="1002"/>
        </w:numPr>
        <w:pStyle w:val="Compact"/>
      </w:pPr>
      <w:r>
        <w:rPr>
          <w:iCs/>
          <w:i/>
        </w:rPr>
        <w:t xml:space="preserve">Cultural Sensitivity Gaps:</w:t>
      </w:r>
      <w:r>
        <w:t xml:space="preserve"> </w:t>
      </w:r>
      <w:r>
        <w:t xml:space="preserve">Counselors may struggle to address issues rooted in local customs without adequate training.</w:t>
      </w:r>
    </w:p>
    <w:p>
      <w:pPr>
        <w:numPr>
          <w:ilvl w:val="0"/>
          <w:numId w:val="1002"/>
        </w:numPr>
        <w:pStyle w:val="Compact"/>
      </w:pPr>
      <w:r>
        <w:rPr>
          <w:iCs/>
          <w:i/>
        </w:rPr>
        <w:t xml:space="preserve">Bureaucratic Hurdles:</w:t>
      </w:r>
      <w:r>
        <w:t xml:space="preserve"> </w:t>
      </w:r>
      <w:r>
        <w:t xml:space="preserve">Policies often prioritize academic performance over student well-being, limiting the scope of counseling interventions.</w:t>
      </w:r>
    </w:p>
    <w:p>
      <w:pPr>
        <w:pStyle w:val="FirstParagraph"/>
      </w:pPr>
      <w:r>
        <w:t xml:space="preserve">To address these challenges, this Master Thesis recommends:</w:t>
      </w:r>
    </w:p>
    <w:p>
      <w:pPr>
        <w:numPr>
          <w:ilvl w:val="0"/>
          <w:numId w:val="1003"/>
        </w:numPr>
        <w:pStyle w:val="Compact"/>
      </w:pPr>
      <w:r>
        <w:t xml:space="preserve">Increasing government investment in school counseling programs through partnerships with NGOs and private institutions.</w:t>
      </w:r>
    </w:p>
    <w:p>
      <w:pPr>
        <w:numPr>
          <w:ilvl w:val="0"/>
          <w:numId w:val="1003"/>
        </w:numPr>
        <w:pStyle w:val="Compact"/>
      </w:pPr>
      <w:r>
        <w:t xml:space="preserve">Implementing mandatory cultural competence training for</w:t>
      </w:r>
      <w:r>
        <w:t xml:space="preserve"> </w:t>
      </w:r>
      <w:r>
        <w:rPr>
          <w:bCs/>
          <w:b/>
        </w:rPr>
        <w:t xml:space="preserve">School Counselors</w:t>
      </w:r>
      <w:r>
        <w:t xml:space="preserve">.</w:t>
      </w:r>
    </w:p>
    <w:p>
      <w:pPr>
        <w:numPr>
          <w:ilvl w:val="0"/>
          <w:numId w:val="1003"/>
        </w:numPr>
        <w:pStyle w:val="Compact"/>
      </w:pPr>
      <w:r>
        <w:t xml:space="preserve">Promoting community engagement to raise awareness about the importance of mental health support in schools.</w:t>
      </w:r>
    </w:p>
    <w:bookmarkEnd w:id="23"/>
    <w:bookmarkStart w:id="24" w:name="conclusion"/>
    <w:p>
      <w:pPr>
        <w:pStyle w:val="Heading2"/>
      </w:pPr>
      <w:r>
        <w:t xml:space="preserve">Conclusion</w:t>
      </w:r>
    </w:p>
    <w:p>
      <w:pPr>
        <w:pStyle w:val="FirstParagraph"/>
      </w:pPr>
      <w:r>
        <w:t xml:space="preserve">In conclusion, the work of</w:t>
      </w:r>
      <w:r>
        <w:t xml:space="preserve"> </w:t>
      </w:r>
      <w:r>
        <w:rPr>
          <w:bCs/>
          <w:b/>
        </w:rPr>
        <w:t xml:space="preserve">School Counselors</w:t>
      </w:r>
      <w:r>
        <w:t xml:space="preserve"> </w:t>
      </w:r>
      <w:r>
        <w:t xml:space="preserve">is indispensable to the educational ecosystem of</w:t>
      </w:r>
      <w:r>
        <w:t xml:space="preserve"> </w:t>
      </w:r>
      <w:r>
        <w:rPr>
          <w:bCs/>
          <w:b/>
        </w:rPr>
        <w:t xml:space="preserve">Philippines Manila</w:t>
      </w:r>
      <w:r>
        <w:t xml:space="preserve">. This Master Thesis has highlighted both their transformative potential and the systemic barriers they encounter. By advocating for policy reforms, resource allocation, and professional development opportunities, this study aims to contribute to a future where every student in Manila receives equitable support. The role of</w:t>
      </w:r>
      <w:r>
        <w:t xml:space="preserve"> </w:t>
      </w:r>
      <w:r>
        <w:rPr>
          <w:bCs/>
          <w:b/>
        </w:rPr>
        <w:t xml:space="preserve">School Counselors</w:t>
      </w:r>
      <w:r>
        <w:t xml:space="preserve"> </w:t>
      </w:r>
      <w:r>
        <w:t xml:space="preserve">must be recognized not merely as an ancillary service but as a cornerstone of holistic education in the Philippines.</w:t>
      </w:r>
    </w:p>
    <w:p>
      <w:pPr>
        <w:pStyle w:val="BodyText"/>
      </w:pPr>
      <w:r>
        <w:rPr>
          <w:bCs/>
          <w:b/>
        </w:rPr>
        <w:t xml:space="preserve">Keywords:</w:t>
      </w:r>
      <w:r>
        <w:t xml:space="preserve"> </w:t>
      </w:r>
      <w:r>
        <w:t xml:space="preserve">Master Thesis, School Counselor, Philippines Manila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Philippines Manila</dc:title>
  <dc:creator/>
  <dc:language>en</dc:language>
  <cp:keywords/>
  <dcterms:created xsi:type="dcterms:W3CDTF">2026-07-20T05:41:33Z</dcterms:created>
  <dcterms:modified xsi:type="dcterms:W3CDTF">2026-07-20T05:41:33Z</dcterms:modified>
</cp:coreProperties>
</file>

<file path=docProps/custom.xml><?xml version="1.0" encoding="utf-8"?>
<Properties xmlns="http://schemas.openxmlformats.org/officeDocument/2006/custom-properties" xmlns:vt="http://schemas.openxmlformats.org/officeDocument/2006/docPropsVTypes"/>
</file>