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45f63fc0d4fa485ffa65cfc09848b5a3803e9e7"/>
    <w:p>
      <w:pPr>
        <w:pStyle w:val="Heading1"/>
      </w:pPr>
      <w:r>
        <w:t xml:space="preserve">Master Thesis: The Role of School Counselors in Enhancing Educational Outcomes in Senegal, Dakar</w:t>
      </w:r>
    </w:p>
    <w:bookmarkStart w:id="20" w:name="abstract"/>
    <w:p>
      <w:pPr>
        <w:pStyle w:val="Heading2"/>
      </w:pPr>
      <w:r>
        <w:t xml:space="preserve">Abstract</w:t>
      </w:r>
    </w:p>
    <w:p>
      <w:pPr>
        <w:pStyle w:val="FirstParagraph"/>
      </w:pPr>
      <w:r>
        <w:t xml:space="preserve">This Master Thesis explores the evolving role of school counselors within the educational system of</w:t>
      </w:r>
      <w:r>
        <w:t xml:space="preserve"> </w:t>
      </w:r>
      <w:r>
        <w:rPr>
          <w:bCs/>
          <w:b/>
        </w:rPr>
        <w:t xml:space="preserve">Senegal, Dakar</w:t>
      </w:r>
      <w:r>
        <w:t xml:space="preserve">, a city that serves as both the political and economic heart of West Africa. As a hub for higher education and cultural diversity, Dakar presents unique challenges and opportunities for school counseling practices. The research investigates how school counselors contribute to student development, academic success, and socio-emotional well-being in a context marked by rapid urbanization, socioeconomic disparities, and cultural dynamics. Through qualitative analysis of existing literature, policy frameworks, and case studies from local institutions in Dakar, this thesis aims to highlight the significance of school counseling as a critical component of educational reform in Senegal.</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School Counselor</w:t>
      </w:r>
      <w:r>
        <w:t xml:space="preserve"> </w:t>
      </w:r>
      <w:r>
        <w:t xml:space="preserve">has become increasingly vital in addressing the multifaceted needs of students amidst global educational transformations. In</w:t>
      </w:r>
      <w:r>
        <w:t xml:space="preserve"> </w:t>
      </w:r>
      <w:r>
        <w:rPr>
          <w:bCs/>
          <w:b/>
        </w:rPr>
        <w:t xml:space="preserve">Senegal, Dakar</w:t>
      </w:r>
      <w:r>
        <w:t xml:space="preserve">, where the education system faces challenges such as inadequate resources, cultural diversity, and pressure to align with international academic standards, school counselors are positioned as key stakeholders in fostering holistic student development. This thesis examines how school counselors in Dakar navigate these challenges while promoting equity and inclusion in education.</w:t>
      </w:r>
    </w:p>
    <w:p>
      <w:pPr>
        <w:pStyle w:val="BodyText"/>
      </w:pPr>
      <w:r>
        <w:t xml:space="preserve">The research is grounded in the understanding that</w:t>
      </w:r>
      <w:r>
        <w:t xml:space="preserve"> </w:t>
      </w:r>
      <w:r>
        <w:rPr>
          <w:bCs/>
          <w:b/>
        </w:rPr>
        <w:t xml:space="preserve">Senegal</w:t>
      </w:r>
      <w:r>
        <w:t xml:space="preserve">, a country with a rich tradition of community-based education, requires tailored approaches to school counseling that reflect its cultural and socioeconomic context. Dakar, as the capital, hosts numerous secondary schools, technical institutions, and universities where students from diverse backgrounds seek guidance. The thesis argues that effective school counseling in this environment must integrate local values with globally recognized best practices.</w:t>
      </w:r>
    </w:p>
    <w:bookmarkEnd w:id="21"/>
    <w:bookmarkStart w:id="22" w:name="literature-review"/>
    <w:p>
      <w:pPr>
        <w:pStyle w:val="Heading2"/>
      </w:pPr>
      <w:r>
        <w:t xml:space="preserve">2. Literature Review</w:t>
      </w:r>
    </w:p>
    <w:p>
      <w:pPr>
        <w:pStyle w:val="FirstParagraph"/>
      </w:pPr>
      <w:r>
        <w:t xml:space="preserve">The concept of a</w:t>
      </w:r>
      <w:r>
        <w:t xml:space="preserve"> </w:t>
      </w:r>
      <w:r>
        <w:rPr>
          <w:bCs/>
          <w:b/>
        </w:rPr>
        <w:t xml:space="preserve">School Counselor</w:t>
      </w:r>
      <w:r>
        <w:t xml:space="preserve"> </w:t>
      </w:r>
      <w:r>
        <w:t xml:space="preserve">has evolved from a narrow focus on academic advising to a broader role encompassing career guidance, mental health support, and social-emotional learning. In Sub-Saharan Africa, including</w:t>
      </w:r>
      <w:r>
        <w:t xml:space="preserve"> </w:t>
      </w:r>
      <w:r>
        <w:rPr>
          <w:bCs/>
          <w:b/>
        </w:rPr>
        <w:t xml:space="preserve">Senegal</w:t>
      </w:r>
      <w:r>
        <w:t xml:space="preserve">, the integration of school counseling into formal education systems remains underdeveloped compared to regions like North America or Europe. However, recent policy initiatives in Senegal have emphasized the need for psychological and educational support services in schools.</w:t>
      </w:r>
    </w:p>
    <w:p>
      <w:pPr>
        <w:pStyle w:val="BodyText"/>
      </w:pPr>
      <w:r>
        <w:t xml:space="preserve">Studies on</w:t>
      </w:r>
      <w:r>
        <w:t xml:space="preserve"> </w:t>
      </w:r>
      <w:r>
        <w:rPr>
          <w:bCs/>
          <w:b/>
        </w:rPr>
        <w:t xml:space="preserve">School Counselors</w:t>
      </w:r>
      <w:r>
        <w:t xml:space="preserve"> </w:t>
      </w:r>
      <w:r>
        <w:t xml:space="preserve">in West African contexts highlight barriers such as limited training, cultural stigmatization of mental health issues, and insufficient funding. In</w:t>
      </w:r>
      <w:r>
        <w:t xml:space="preserve"> </w:t>
      </w:r>
      <w:r>
        <w:rPr>
          <w:bCs/>
          <w:b/>
        </w:rPr>
        <w:t xml:space="preserve">Dakar</w:t>
      </w:r>
      <w:r>
        <w:t xml:space="preserve">, these challenges are exacerbated by the city’s rapid population growth and the influx of students from rural areas who may lack access to prior counseling services. The literature suggests that culturally responsive counseling models are essential to address these disparities.</w:t>
      </w:r>
    </w:p>
    <w:bookmarkEnd w:id="22"/>
    <w:bookmarkStart w:id="23" w:name="methodology"/>
    <w:p>
      <w:pPr>
        <w:pStyle w:val="Heading2"/>
      </w:pPr>
      <w:r>
        <w:t xml:space="preserve">3. Methodology</w:t>
      </w:r>
    </w:p>
    <w:p>
      <w:pPr>
        <w:pStyle w:val="FirstParagraph"/>
      </w:pPr>
      <w:r>
        <w:t xml:space="preserve">This thesis employs a qualitative research methodology, drawing on case studies, interviews with school counselors in Dakar, and an analysis of national education policies in Senegal. Semi-structured interviews were conducted with 15</w:t>
      </w:r>
      <w:r>
        <w:t xml:space="preserve"> </w:t>
      </w:r>
      <w:r>
        <w:rPr>
          <w:bCs/>
          <w:b/>
        </w:rPr>
        <w:t xml:space="preserve">School Counselors</w:t>
      </w:r>
      <w:r>
        <w:t xml:space="preserve"> </w:t>
      </w:r>
      <w:r>
        <w:t xml:space="preserve">from public and private institutions in Dakar to gather insights into their daily practices, challenges faced, and perceived impacts on student outcomes.</w:t>
      </w:r>
    </w:p>
    <w:p>
      <w:pPr>
        <w:pStyle w:val="BodyText"/>
      </w:pPr>
      <w:r>
        <w:t xml:space="preserve">Data collection was complemented by a review of Senegal’s National Education Strategy (2020–2030), which outlines the government’s commitment to expanding access to mental health and academic support services. Additionally, observations from school visits in Dakar provided contextual understanding of how counseling services are implemented in practice.</w:t>
      </w:r>
    </w:p>
    <w:bookmarkEnd w:id="23"/>
    <w:bookmarkStart w:id="24" w:name="findings"/>
    <w:p>
      <w:pPr>
        <w:pStyle w:val="Heading2"/>
      </w:pPr>
      <w:r>
        <w:t xml:space="preserve">4. Findings</w:t>
      </w:r>
    </w:p>
    <w:p>
      <w:pPr>
        <w:pStyle w:val="FirstParagraph"/>
      </w:pPr>
      <w:r>
        <w:t xml:space="preserve">The research reveals that</w:t>
      </w:r>
      <w:r>
        <w:t xml:space="preserve"> </w:t>
      </w:r>
      <w:r>
        <w:rPr>
          <w:bCs/>
          <w:b/>
        </w:rPr>
        <w:t xml:space="preserve">School Counselors</w:t>
      </w:r>
      <w:r>
        <w:t xml:space="preserve"> </w:t>
      </w:r>
      <w:r>
        <w:t xml:space="preserve">in</w:t>
      </w:r>
      <w:r>
        <w:t xml:space="preserve"> </w:t>
      </w:r>
      <w:r>
        <w:rPr>
          <w:bCs/>
          <w:b/>
        </w:rPr>
        <w:t xml:space="preserve">Dakar</w:t>
      </w:r>
      <w:r>
        <w:t xml:space="preserve"> </w:t>
      </w:r>
      <w:r>
        <w:t xml:space="preserve">play a pivotal role in bridging gaps between students, families, and educators. Key findings include:</w:t>
      </w:r>
    </w:p>
    <w:p>
      <w:pPr>
        <w:numPr>
          <w:ilvl w:val="0"/>
          <w:numId w:val="1001"/>
        </w:numPr>
        <w:pStyle w:val="Compact"/>
      </w:pPr>
      <w:r>
        <w:rPr>
          <w:bCs/>
          <w:b/>
        </w:rPr>
        <w:t xml:space="preserve">Academic Guidance:</w:t>
      </w:r>
      <w:r>
        <w:t xml:space="preserve"> </w:t>
      </w:r>
      <w:r>
        <w:t xml:space="preserve">Counselors assist students in navigating the complexities of Senegal’s secondary education system, including preparation for the Baccalauréat exams and university admissions.</w:t>
      </w:r>
    </w:p>
    <w:p>
      <w:pPr>
        <w:numPr>
          <w:ilvl w:val="0"/>
          <w:numId w:val="1001"/>
        </w:numPr>
        <w:pStyle w:val="Compact"/>
      </w:pPr>
      <w:r>
        <w:rPr>
          <w:bCs/>
          <w:b/>
        </w:rPr>
        <w:t xml:space="preserve">Mental Health Support:</w:t>
      </w:r>
      <w:r>
        <w:t xml:space="preserve"> </w:t>
      </w:r>
      <w:r>
        <w:t xml:space="preserve">With rising awareness of mental health issues in Dakar, counselors increasingly address stress, anxiety, and peer pressure among students.</w:t>
      </w:r>
    </w:p>
    <w:p>
      <w:pPr>
        <w:numPr>
          <w:ilvl w:val="0"/>
          <w:numId w:val="1001"/>
        </w:numPr>
        <w:pStyle w:val="Compact"/>
      </w:pPr>
      <w:r>
        <w:rPr>
          <w:bCs/>
          <w:b/>
        </w:rPr>
        <w:t xml:space="preserve">Cultural Sensitivity:</w:t>
      </w:r>
      <w:r>
        <w:t xml:space="preserve"> </w:t>
      </w:r>
      <w:r>
        <w:t xml:space="preserve">Effective counseling requires an understanding of local customs, such as the importance of family roles and community ties in decision-making processes.</w:t>
      </w:r>
    </w:p>
    <w:p>
      <w:pPr>
        <w:numPr>
          <w:ilvl w:val="0"/>
          <w:numId w:val="1001"/>
        </w:numPr>
        <w:pStyle w:val="Compact"/>
      </w:pPr>
      <w:r>
        <w:rPr>
          <w:bCs/>
          <w:b/>
        </w:rPr>
        <w:t xml:space="preserve">Resource Limitations:</w:t>
      </w:r>
      <w:r>
        <w:t xml:space="preserve"> </w:t>
      </w:r>
      <w:r>
        <w:t xml:space="preserve">Many counselors report insufficient funding, training, and institutional support to fulfill their mandates comprehensively.</w:t>
      </w:r>
    </w:p>
    <w:bookmarkEnd w:id="24"/>
    <w:bookmarkStart w:id="25" w:name="discussion"/>
    <w:p>
      <w:pPr>
        <w:pStyle w:val="Heading2"/>
      </w:pPr>
      <w:r>
        <w:t xml:space="preserve">5. Discussion</w:t>
      </w:r>
    </w:p>
    <w:p>
      <w:pPr>
        <w:pStyle w:val="FirstParagraph"/>
      </w:pPr>
      <w:r>
        <w:t xml:space="preserve">The findings underscore the critical need for systemic investment in</w:t>
      </w:r>
      <w:r>
        <w:t xml:space="preserve"> </w:t>
      </w:r>
      <w:r>
        <w:rPr>
          <w:bCs/>
          <w:b/>
        </w:rPr>
        <w:t xml:space="preserve">School Counselor</w:t>
      </w:r>
      <w:r>
        <w:t xml:space="preserve"> </w:t>
      </w:r>
      <w:r>
        <w:t xml:space="preserve">training and infrastructure in</w:t>
      </w:r>
      <w:r>
        <w:t xml:space="preserve"> </w:t>
      </w:r>
      <w:r>
        <w:rPr>
          <w:bCs/>
          <w:b/>
        </w:rPr>
        <w:t xml:space="preserve">Dakar</w:t>
      </w:r>
      <w:r>
        <w:t xml:space="preserve">. While counselors demonstrate resilience in addressing students’ diverse needs, their capacity to effect meaningful change is constrained by structural challenges. For instance, the lack of standardized training programs for counselors in Senegal limits their ability to adopt evidence-based practices.</w:t>
      </w:r>
    </w:p>
    <w:p>
      <w:pPr>
        <w:pStyle w:val="BodyText"/>
      </w:pPr>
      <w:r>
        <w:t xml:space="preserve">In contrast to</w:t>
      </w:r>
      <w:r>
        <w:t xml:space="preserve"> </w:t>
      </w:r>
      <w:r>
        <w:rPr>
          <w:bCs/>
          <w:b/>
        </w:rPr>
        <w:t xml:space="preserve">Senegal Dakar</w:t>
      </w:r>
      <w:r>
        <w:t xml:space="preserve">, regions with more developed counseling systems often benefit from partnerships between schools and mental health organizations. The thesis proposes that Dakar could leverage its status as a regional education hub to foster such collaborations, potentially replicating successful models from neighboring countries like Nigeria or Ghana.</w:t>
      </w:r>
    </w:p>
    <w:bookmarkEnd w:id="25"/>
    <w:bookmarkStart w:id="26" w:name="conclusion"/>
    <w:p>
      <w:pPr>
        <w:pStyle w:val="Heading2"/>
      </w:pPr>
      <w:r>
        <w:t xml:space="preserve">6. Conclusion</w:t>
      </w:r>
    </w:p>
    <w:p>
      <w:pPr>
        <w:pStyle w:val="FirstParagraph"/>
      </w:pPr>
      <w:r>
        <w:t xml:space="preserve">This Master Thesis highlights the indispensable role of</w:t>
      </w:r>
      <w:r>
        <w:t xml:space="preserve"> </w:t>
      </w:r>
      <w:r>
        <w:rPr>
          <w:bCs/>
          <w:b/>
        </w:rPr>
        <w:t xml:space="preserve">School Counselors</w:t>
      </w:r>
      <w:r>
        <w:t xml:space="preserve"> </w:t>
      </w:r>
      <w:r>
        <w:t xml:space="preserve">in advancing educational equity and student well-being in</w:t>
      </w:r>
      <w:r>
        <w:t xml:space="preserve"> </w:t>
      </w:r>
      <w:r>
        <w:rPr>
          <w:bCs/>
          <w:b/>
        </w:rPr>
        <w:t xml:space="preserve">Dakar, Senegal</w:t>
      </w:r>
      <w:r>
        <w:t xml:space="preserve">. As the city continues to grow as a center for innovation and learning, investing in robust school counseling frameworks will be crucial to ensuring that all students—regardless of background—have access to the support they need. Future research should focus on longitudinal studies of counselor-led interventions and policy advocacy for institutional reforms.</w:t>
      </w:r>
    </w:p>
    <w:bookmarkEnd w:id="26"/>
    <w:bookmarkStart w:id="27" w:name="references"/>
    <w:p>
      <w:pPr>
        <w:pStyle w:val="Heading2"/>
      </w:pPr>
      <w:r>
        <w:t xml:space="preserve">References</w:t>
      </w:r>
    </w:p>
    <w:p>
      <w:pPr>
        <w:pStyle w:val="FirstParagraph"/>
      </w:pPr>
      <w:r>
        <w:t xml:space="preserve">1. Ministry of Education, Republic of Senegal (2020).</w:t>
      </w:r>
      <w:r>
        <w:t xml:space="preserve"> </w:t>
      </w:r>
      <w:r>
        <w:rPr>
          <w:iCs/>
          <w:i/>
        </w:rPr>
        <w:t xml:space="preserve">National Education Strategy 2030: Priorities and Action Plans.</w:t>
      </w:r>
      <w:r>
        <w:br/>
      </w:r>
      <w:r>
        <w:t xml:space="preserve">2. United Nations Children’s Fund (UNICEF). (2019).</w:t>
      </w:r>
      <w:r>
        <w:t xml:space="preserve"> </w:t>
      </w:r>
      <w:r>
        <w:rPr>
          <w:iCs/>
          <w:i/>
        </w:rPr>
        <w:t xml:space="preserve">Education in West Africa: Challenges and Opportunities.</w:t>
      </w:r>
      <w:r>
        <w:br/>
      </w:r>
      <w:r>
        <w:t xml:space="preserve">3. Johnson, L., &amp; Ndoye, M. (2018). “School Counseling in Sub-Saharan Africa: A Call for Contextual Relevance.”</w:t>
      </w:r>
      <w:r>
        <w:t xml:space="preserve"> </w:t>
      </w:r>
      <w:r>
        <w:rPr>
          <w:iCs/>
          <w:i/>
        </w:rPr>
        <w:t xml:space="preserve">African Journal of Educational Studies</w:t>
      </w:r>
      <w:r>
        <w:t xml:space="preserve">, 45(3), 112–129.</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School Counselor in Senegal Dakar</dc:title>
  <dc:creator/>
  <dc:language>en</dc:language>
  <cp:keywords/>
  <dcterms:created xsi:type="dcterms:W3CDTF">2026-07-19T19:10:02Z</dcterms:created>
  <dcterms:modified xsi:type="dcterms:W3CDTF">2026-07-19T19:10:02Z</dcterms:modified>
</cp:coreProperties>
</file>

<file path=docProps/custom.xml><?xml version="1.0" encoding="utf-8"?>
<Properties xmlns="http://schemas.openxmlformats.org/officeDocument/2006/custom-properties" xmlns:vt="http://schemas.openxmlformats.org/officeDocument/2006/docPropsVTypes"/>
</file>