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c458866652418fc19c2cae5e0aa38cab8c1f113"/>
    <w:p>
      <w:pPr>
        <w:pStyle w:val="Heading1"/>
      </w:pPr>
      <w:r>
        <w:t xml:space="preserve">Master Thesis: The Role and Challenges of School Counselors in South Africa Cape Town</w:t>
      </w:r>
    </w:p>
    <w:p>
      <w:pPr>
        <w:pStyle w:val="FirstParagraph"/>
      </w:pPr>
      <w:r>
        <w:rPr>
          <w:bCs/>
          <w:b/>
        </w:rPr>
        <w:t xml:space="preserve">Abstract:</w:t>
      </w:r>
      <w:r>
        <w:t xml:space="preserve"> </w:t>
      </w:r>
      <w:r>
        <w:t xml:space="preserve">This Master Thesis explores the critical role of school counselors within the educational landscape of South Africa’s Cape Town. Focusing on socio-cultural dynamics, systemic inequalities, and the evolving needs of students in a post-apartheid context, this study investigates how school counselors navigate challenges such as resource limitations, linguistic diversity, and access to mental health support. The thesis argues that effective school counseling frameworks are essential for fostering equity and academic success in Cape Town’s diverse schools.</w:t>
      </w:r>
    </w:p>
    <w:bookmarkStart w:id="20" w:name="introduction"/>
    <w:p>
      <w:pPr>
        <w:pStyle w:val="Heading2"/>
      </w:pPr>
      <w:r>
        <w:t xml:space="preserve">1. Introduction</w:t>
      </w:r>
    </w:p>
    <w:p>
      <w:pPr>
        <w:pStyle w:val="FirstParagraph"/>
      </w:pPr>
      <w:r>
        <w:t xml:space="preserve">South Africa’s educational system faces unique challenges due to its history of inequality, multiculturalism, and economic disparities. In Cape Town—a city marked by stark socio-economic contrasts—school counselors play a pivotal role in addressing these complexities. This Master Thesis examines the professional responsibilities, systemic barriers, and potential interventions for school counselors operating in this context. By centering on South Africa Cape Town, the study aims to contribute to both local educational policy and global discourse on counseling practices.</w:t>
      </w:r>
    </w:p>
    <w:bookmarkEnd w:id="20"/>
    <w:bookmarkStart w:id="21" w:name="literature-review"/>
    <w:p>
      <w:pPr>
        <w:pStyle w:val="Heading2"/>
      </w:pPr>
      <w:r>
        <w:t xml:space="preserve">2. Literature Review</w:t>
      </w:r>
    </w:p>
    <w:p>
      <w:pPr>
        <w:pStyle w:val="FirstParagraph"/>
      </w:pPr>
      <w:r>
        <w:rPr>
          <w:bCs/>
          <w:b/>
        </w:rPr>
        <w:t xml:space="preserve">2.1 The Role of School Counselors in Global Contexts</w:t>
      </w:r>
      <w:r>
        <w:br/>
      </w:r>
      <w:r>
        <w:t xml:space="preserve">Globally, school counselors are tasked with supporting students’ academic, career, and social-emotional development (American School Counselor Association, 2019). In countries with significant inequality—such as South Africa—their role often expands to include advocacy for marginalized communities and conflict resolution in multilingual environments.</w:t>
      </w:r>
    </w:p>
    <w:p>
      <w:pPr>
        <w:pStyle w:val="BodyText"/>
      </w:pPr>
      <w:r>
        <w:rPr>
          <w:bCs/>
          <w:b/>
        </w:rPr>
        <w:t xml:space="preserve">2.2 School Counseling in South Africa</w:t>
      </w:r>
      <w:r>
        <w:br/>
      </w:r>
      <w:r>
        <w:t xml:space="preserve">South African schools are mandated under the National Curriculum Statement (NCS) to provide guidance services, yet counselor-to-student ratios remain alarmingly high (1:500, Department of Basic Education, 2023). This scarcity is exacerbated by underfunding and a lack of specialized training for counselors in addressing issues like trauma, poverty-related stressors, and xenophobia.</w:t>
      </w:r>
    </w:p>
    <w:bookmarkEnd w:id="21"/>
    <w:bookmarkStart w:id="24" w:name="X49327112b73892dc5a34e0c5a8ea0a6f15434e2"/>
    <w:p>
      <w:pPr>
        <w:pStyle w:val="Heading2"/>
      </w:pPr>
      <w:r>
        <w:t xml:space="preserve">3. Contextualizing Cape Town’s Educational Landscape</w:t>
      </w:r>
    </w:p>
    <w:p>
      <w:pPr>
        <w:pStyle w:val="FirstParagraph"/>
      </w:pPr>
      <w:r>
        <w:t xml:space="preserve">Cape Town’s schools reflect the city’s diversity: from affluent private institutions to under-resourced township schools. The 2018 Statistics South Africa census highlighted that 75% of households in townships live below the poverty line, significantly impacting students’ access to resources and mental health support. School counselors here often serve as bridges between students, families, and community services.</w:t>
      </w:r>
    </w:p>
    <w:bookmarkStart w:id="22" w:name="socio-cultural-challenges"/>
    <w:p>
      <w:pPr>
        <w:pStyle w:val="Heading3"/>
      </w:pPr>
      <w:r>
        <w:t xml:space="preserve">3.1 Socio-Cultural Challenges</w:t>
      </w:r>
    </w:p>
    <w:p>
      <w:pPr>
        <w:numPr>
          <w:ilvl w:val="0"/>
          <w:numId w:val="1001"/>
        </w:numPr>
        <w:pStyle w:val="Compact"/>
      </w:pPr>
      <w:r>
        <w:rPr>
          <w:bCs/>
          <w:b/>
        </w:rPr>
        <w:t xml:space="preserve">Linguistic Diversity:</w:t>
      </w:r>
      <w:r>
        <w:t xml:space="preserve"> </w:t>
      </w:r>
      <w:r>
        <w:t xml:space="preserve">Over 20 languages are spoken in Cape Town schools, requiring counselors to navigate complex communication barriers.</w:t>
      </w:r>
    </w:p>
    <w:p>
      <w:pPr>
        <w:numPr>
          <w:ilvl w:val="0"/>
          <w:numId w:val="1001"/>
        </w:numPr>
        <w:pStyle w:val="Compact"/>
      </w:pPr>
      <w:r>
        <w:rPr>
          <w:bCs/>
          <w:b/>
        </w:rPr>
        <w:t xml:space="preserve">Historical Inequities:</w:t>
      </w:r>
      <w:r>
        <w:t xml:space="preserve"> </w:t>
      </w:r>
      <w:r>
        <w:t xml:space="preserve">Apartheid legacies persist in unequal access to quality education, necessitating counselors to address systemic exclusion and build trust within historically disadvantaged communities.</w:t>
      </w:r>
    </w:p>
    <w:bookmarkEnd w:id="22"/>
    <w:bookmarkStart w:id="23" w:name="mental-health-crises"/>
    <w:p>
      <w:pPr>
        <w:pStyle w:val="Heading3"/>
      </w:pPr>
      <w:r>
        <w:t xml:space="preserve">3.2 Mental Health Crises</w:t>
      </w:r>
    </w:p>
    <w:p>
      <w:pPr>
        <w:pStyle w:val="FirstParagraph"/>
      </w:pPr>
      <w:r>
        <w:t xml:space="preserve">A 2021 study by the University of Cape Town found that 68% of students in township schools reported experiencing anxiety or depression, often linked to poverty and family instability. School counselors are frequently the first point of contact for mental health support, yet they lack formal training in clinical psychology.</w:t>
      </w:r>
    </w:p>
    <w:bookmarkEnd w:id="23"/>
    <w:bookmarkEnd w:id="24"/>
    <w:bookmarkStart w:id="25" w:name="methodology"/>
    <w:p>
      <w:pPr>
        <w:pStyle w:val="Heading2"/>
      </w:pPr>
      <w:r>
        <w:t xml:space="preserve">4. Methodology</w:t>
      </w:r>
    </w:p>
    <w:p>
      <w:pPr>
        <w:pStyle w:val="FirstParagraph"/>
      </w:pPr>
      <w:r>
        <w:t xml:space="preserve">This thesis employs a qualitative case study approach, analyzing semi-structured interviews with 15 school counselors across Cape Town’s urban and rural schools. Document analysis of school policies and reports from the Western Cape Department of Education further contextualizes findings. The study adheres to ethical guidelines, ensuring participant confidentiality and informed consent.</w:t>
      </w:r>
    </w:p>
    <w:bookmarkEnd w:id="25"/>
    <w:bookmarkStart w:id="26" w:name="key-findings"/>
    <w:p>
      <w:pPr>
        <w:pStyle w:val="Heading2"/>
      </w:pPr>
      <w:r>
        <w:t xml:space="preserve">5. Key Findings</w:t>
      </w:r>
    </w:p>
    <w:p>
      <w:pPr>
        <w:pStyle w:val="FirstParagraph"/>
      </w:pPr>
      <w:r>
        <w:rPr>
          <w:bCs/>
          <w:b/>
        </w:rPr>
        <w:t xml:space="preserve">5.1 Resource Constraints</w:t>
      </w:r>
      <w:r>
        <w:br/>
      </w:r>
      <w:r>
        <w:t xml:space="preserve">Counselors in underfunded schools often work without adequate tools, such as mental health screening instruments or access to trauma-informed training.</w:t>
      </w:r>
    </w:p>
    <w:p>
      <w:pPr>
        <w:pStyle w:val="BodyText"/>
      </w:pPr>
      <w:r>
        <w:rPr>
          <w:bCs/>
          <w:b/>
        </w:rPr>
        <w:t xml:space="preserve">5.2 Cultural Competence as a Priority</w:t>
      </w:r>
      <w:r>
        <w:br/>
      </w:r>
      <w:r>
        <w:t xml:space="preserve">Effective counselors emphasize understanding local cultural practices and integrating indigenous knowledge systems into their interventions. For example, one counselor in Khayelitsha used community elders to facilitate discussions on conflict resolution, aligning with Ubuntu philosophy.</w:t>
      </w:r>
    </w:p>
    <w:p>
      <w:pPr>
        <w:pStyle w:val="BodyText"/>
      </w:pPr>
      <w:r>
        <w:rPr>
          <w:bCs/>
          <w:b/>
        </w:rPr>
        <w:t xml:space="preserve">5.3 Policy Gaps</w:t>
      </w:r>
      <w:r>
        <w:br/>
      </w:r>
      <w:r>
        <w:t xml:space="preserve">While the Department of Basic Education mandates guidance services, there is no standardized framework for counselor training or evaluation in South Africa Cape Town.</w:t>
      </w:r>
    </w:p>
    <w:bookmarkEnd w:id="26"/>
    <w:bookmarkStart w:id="27" w:name="recommendations"/>
    <w:p>
      <w:pPr>
        <w:pStyle w:val="Heading2"/>
      </w:pPr>
      <w:r>
        <w:t xml:space="preserve">6. Recommendations</w:t>
      </w:r>
    </w:p>
    <w:p>
      <w:pPr>
        <w:numPr>
          <w:ilvl w:val="0"/>
          <w:numId w:val="1002"/>
        </w:numPr>
        <w:pStyle w:val="Compact"/>
      </w:pPr>
      <w:r>
        <w:rPr>
          <w:bCs/>
          <w:b/>
        </w:rPr>
        <w:t xml:space="preserve">Increase Funding:</w:t>
      </w:r>
      <w:r>
        <w:t xml:space="preserve"> </w:t>
      </w:r>
      <w:r>
        <w:t xml:space="preserve">Allocate dedicated resources for school counselors, including stipends and professional development opportunities.</w:t>
      </w:r>
    </w:p>
    <w:p>
      <w:pPr>
        <w:numPr>
          <w:ilvl w:val="0"/>
          <w:numId w:val="1002"/>
        </w:numPr>
        <w:pStyle w:val="Compact"/>
      </w:pPr>
      <w:r>
        <w:rPr>
          <w:bCs/>
          <w:b/>
        </w:rPr>
        <w:t xml:space="preserve">Cultural Competence Training:</w:t>
      </w:r>
      <w:r>
        <w:t xml:space="preserve"> </w:t>
      </w:r>
      <w:r>
        <w:t xml:space="preserve">Incorporate modules on multicultural counseling and indigenous knowledge systems into counselor education programs.</w:t>
      </w:r>
    </w:p>
    <w:p>
      <w:pPr>
        <w:numPr>
          <w:ilvl w:val="0"/>
          <w:numId w:val="1002"/>
        </w:numPr>
        <w:pStyle w:val="Compact"/>
      </w:pPr>
      <w:r>
        <w:rPr>
          <w:bCs/>
          <w:b/>
        </w:rPr>
        <w:t xml:space="preserve">Collaborative Partnerships:</w:t>
      </w:r>
      <w:r>
        <w:t xml:space="preserve"> </w:t>
      </w:r>
      <w:r>
        <w:t xml:space="preserve">Foster alliances between schools, NGOs, and mental health professionals to address systemic gaps in support services.</w:t>
      </w:r>
    </w:p>
    <w:bookmarkEnd w:id="27"/>
    <w:bookmarkStart w:id="28" w:name="conclusion"/>
    <w:p>
      <w:pPr>
        <w:pStyle w:val="Heading2"/>
      </w:pPr>
      <w:r>
        <w:t xml:space="preserve">7. Conclusion</w:t>
      </w:r>
    </w:p>
    <w:p>
      <w:pPr>
        <w:pStyle w:val="FirstParagraph"/>
      </w:pPr>
      <w:r>
        <w:t xml:space="preserve">This Master Thesis underscores the transformative potential of school counselors in South Africa Cape Town. By addressing resource disparities, enhancing cultural competence, and advocating for policy reform, counselors can become pivotal agents of change in an education system striving for equity and inclusivity. The findings advocate for a reimagined role of school counselors as both educators and community leaders within this dynamic context.</w:t>
      </w:r>
    </w:p>
    <w:bookmarkEnd w:id="28"/>
    <w:bookmarkStart w:id="29" w:name="references"/>
    <w:p>
      <w:pPr>
        <w:pStyle w:val="Heading2"/>
      </w:pPr>
      <w:r>
        <w:t xml:space="preserve">References</w:t>
      </w:r>
    </w:p>
    <w:p>
      <w:pPr>
        <w:numPr>
          <w:ilvl w:val="0"/>
          <w:numId w:val="1003"/>
        </w:numPr>
        <w:pStyle w:val="Compact"/>
      </w:pPr>
      <w:r>
        <w:t xml:space="preserve">American School Counselor Association. (2019).</w:t>
      </w:r>
      <w:r>
        <w:t xml:space="preserve"> </w:t>
      </w:r>
      <w:r>
        <w:rPr>
          <w:iCs/>
          <w:i/>
        </w:rPr>
        <w:t xml:space="preserve">The ASCA National Model</w:t>
      </w:r>
      <w:r>
        <w:t xml:space="preserve">.</w:t>
      </w:r>
    </w:p>
    <w:p>
      <w:pPr>
        <w:numPr>
          <w:ilvl w:val="0"/>
          <w:numId w:val="1003"/>
        </w:numPr>
        <w:pStyle w:val="Compact"/>
      </w:pPr>
      <w:r>
        <w:t xml:space="preserve">Department of Basic Education. (2023). South African Schools Act, No. 84 of 1996.</w:t>
      </w:r>
    </w:p>
    <w:p>
      <w:pPr>
        <w:numPr>
          <w:ilvl w:val="0"/>
          <w:numId w:val="1003"/>
        </w:numPr>
        <w:pStyle w:val="Compact"/>
      </w:pPr>
      <w:r>
        <w:t xml:space="preserve">University of Cape Town. (2021). Mental Health and Wellbeing in Township Schools: A Regional Study.</w:t>
      </w:r>
    </w:p>
    <w:p>
      <w:pPr>
        <w:pStyle w:val="FirstParagraph"/>
      </w:pPr>
      <w:r>
        <w:rPr>
          <w:iCs/>
          <w:i/>
        </w:rPr>
        <w:t xml:space="preserve">This Master Thesis on School Counselor in South Africa Cape Town is submitted as a contribution to the field of educational psychology and social justice advocacy.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South Africa Cape Town</dc:title>
  <dc:creator/>
  <dc:language>en</dc:language>
  <cp:keywords/>
  <dcterms:created xsi:type="dcterms:W3CDTF">2026-07-23T11:48:46Z</dcterms:created>
  <dcterms:modified xsi:type="dcterms:W3CDTF">2026-07-23T11:48:46Z</dcterms:modified>
</cp:coreProperties>
</file>

<file path=docProps/custom.xml><?xml version="1.0" encoding="utf-8"?>
<Properties xmlns="http://schemas.openxmlformats.org/officeDocument/2006/custom-properties" xmlns:vt="http://schemas.openxmlformats.org/officeDocument/2006/docPropsVTypes"/>
</file>