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3a3f2be8b66c316f4dd820ea3f6d9e8ad997e10"/>
    <w:p>
      <w:pPr>
        <w:pStyle w:val="Heading1"/>
      </w:pPr>
      <w:r>
        <w:t xml:space="preserve">Master Thesis: The Role of School Counselors in Sudan Khartoum</w:t>
      </w:r>
    </w:p>
    <w:bookmarkStart w:id="20" w:name="abstract"/>
    <w:p>
      <w:pPr>
        <w:pStyle w:val="Heading2"/>
      </w:pPr>
      <w:r>
        <w:t xml:space="preserve">Abstract</w:t>
      </w:r>
    </w:p>
    <w:p>
      <w:pPr>
        <w:pStyle w:val="FirstParagraph"/>
      </w:pPr>
      <w:r>
        <w:t xml:space="preserve">This Master Thesis explores the critical role of school counselors within the educational framework of Sudan, with a specific focus on Khartoum. As a pivotal component of student welfare and academic success, school counselors are tasked with addressing psychological, social, and academic challenges faced by students in an environment shaped by cultural, economic, and political dynamics. This study aims to evaluate the current status of school counseling services in Khartoum schools, identify gaps in implementation, and propose strategies for enhancing their efficacy. By integrating theoretical frameworks with field observations from Sudan’s educational system, this thesis underscores the transformative potential of school counselors in fostering holistic development among students.</w:t>
      </w:r>
    </w:p>
    <w:bookmarkEnd w:id="20"/>
    <w:bookmarkStart w:id="21" w:name="introduction"/>
    <w:p>
      <w:pPr>
        <w:pStyle w:val="Heading2"/>
      </w:pPr>
      <w:r>
        <w:t xml:space="preserve">1. Introduction</w:t>
      </w:r>
    </w:p>
    <w:p>
      <w:pPr>
        <w:pStyle w:val="FirstParagraph"/>
      </w:pPr>
      <w:r>
        <w:t xml:space="preserve">The concept of a School Counselor has gained increasing recognition globally as an essential professional within educational institutions. However, in regions like Sudan Khartoum, the integration of such roles remains underdeveloped due to historical, socio-economic, and institutional barriers. This Master Thesis seeks to address this gap by examining the unique challenges and opportunities for school counselors operating within Sudan’s educational landscape. The research is grounded in the belief that a well-trained School Counselor can significantly influence student outcomes, particularly in regions like Khartoum where educational disparities persist.</w:t>
      </w:r>
    </w:p>
    <w:bookmarkEnd w:id="21"/>
    <w:bookmarkStart w:id="22" w:name="X88c6ace9c4601c4b3deae4507d38ddc3d6230c7"/>
    <w:p>
      <w:pPr>
        <w:pStyle w:val="Heading2"/>
      </w:pPr>
      <w:r>
        <w:t xml:space="preserve">2. The Role of School Counselors: A Global Perspective</w:t>
      </w:r>
    </w:p>
    <w:p>
      <w:pPr>
        <w:pStyle w:val="FirstParagraph"/>
      </w:pPr>
      <w:r>
        <w:t xml:space="preserve">Internationally, school counselors are entrusted with promoting student success through guidance on academic planning, career exploration, and emotional well-being. Their responsibilities include conducting assessments, providing individual and group counseling sessions, and collaborating with teachers and parents to support students’ holistic development. In developed nations like the United States or Scandinavian countries, school counselors often operate within well-resourced systems that prioritize mental health services for youth.</w:t>
      </w:r>
    </w:p>
    <w:p>
      <w:pPr>
        <w:pStyle w:val="BodyText"/>
      </w:pPr>
      <w:r>
        <w:t xml:space="preserve">However, in contexts such as Sudan Khartoum, where educational infrastructure is less equipped to handle such specialized roles, the responsibilities of a School Counselor may be more fragmented. This discrepancy highlights the need for tailored approaches that align with local needs while adhering to global best practices.</w:t>
      </w:r>
    </w:p>
    <w:bookmarkEnd w:id="22"/>
    <w:bookmarkStart w:id="23" w:name="X33fc0fcbb4f459cfe428a6bfc9b563691015337"/>
    <w:p>
      <w:pPr>
        <w:pStyle w:val="Heading2"/>
      </w:pPr>
      <w:r>
        <w:t xml:space="preserve">3. School Counseling in Sudan: Challenges and Opportunities</w:t>
      </w:r>
    </w:p>
    <w:p>
      <w:pPr>
        <w:pStyle w:val="FirstParagraph"/>
      </w:pPr>
      <w:r>
        <w:t xml:space="preserve">Sudan’s educational system has historically prioritized academic achievement over student well-being, resulting in a limited presence of school counselors. In Khartoum, the capital city, this situation is exacerbated by factors such as:</w:t>
      </w:r>
    </w:p>
    <w:p>
      <w:pPr>
        <w:numPr>
          <w:ilvl w:val="0"/>
          <w:numId w:val="1001"/>
        </w:numPr>
        <w:pStyle w:val="Compact"/>
      </w:pPr>
      <w:r>
        <w:t xml:space="preserve">Lack of trained personnel: Few schools employ full-time School Counselors due to budget constraints and a shortage of certified professionals.</w:t>
      </w:r>
    </w:p>
    <w:p>
      <w:pPr>
        <w:numPr>
          <w:ilvl w:val="0"/>
          <w:numId w:val="1001"/>
        </w:numPr>
        <w:pStyle w:val="Compact"/>
      </w:pPr>
      <w:r>
        <w:t xml:space="preserve">Cultural stigmas: Mental health discussions are often taboo in Sudanese society, making it difficult for counselors to address sensitive issues like trauma or anxiety.</w:t>
      </w:r>
    </w:p>
    <w:p>
      <w:pPr>
        <w:numPr>
          <w:ilvl w:val="0"/>
          <w:numId w:val="1001"/>
        </w:numPr>
        <w:pStyle w:val="Compact"/>
      </w:pPr>
      <w:r>
        <w:t xml:space="preserve">Political instability: Periods of unrest have disrupted educational continuity, further complicating efforts to implement sustainable counseling programs.</w:t>
      </w:r>
    </w:p>
    <w:p>
      <w:pPr>
        <w:pStyle w:val="FirstParagraph"/>
      </w:pPr>
      <w:r>
        <w:t xml:space="preserve">Despite these challenges, Khartoum offers unique opportunities for innovation. For instance, the city’s proximity to international organizations and its role as a regional hub could facilitate partnerships with NGOs or global institutions seeking to expand mental health services for youth in conflict-affected regions.</w:t>
      </w:r>
    </w:p>
    <w:bookmarkEnd w:id="23"/>
    <w:bookmarkStart w:id="24" w:name="case-studies-from-sudan-khartoum"/>
    <w:p>
      <w:pPr>
        <w:pStyle w:val="Heading2"/>
      </w:pPr>
      <w:r>
        <w:t xml:space="preserve">4. Case Studies from Sudan Khartoum</w:t>
      </w:r>
    </w:p>
    <w:p>
      <w:pPr>
        <w:pStyle w:val="FirstParagraph"/>
      </w:pPr>
      <w:r>
        <w:t xml:space="preserve">This section presents findings from fieldwork conducted in three public secondary schools in Khartoum, where interviews were conducted with teachers, students, and administrators. Key observations include:</w:t>
      </w:r>
    </w:p>
    <w:p>
      <w:pPr>
        <w:numPr>
          <w:ilvl w:val="0"/>
          <w:numId w:val="1002"/>
        </w:numPr>
        <w:pStyle w:val="Compact"/>
      </w:pPr>
      <w:r>
        <w:rPr>
          <w:bCs/>
          <w:b/>
        </w:rPr>
        <w:t xml:space="preserve">Academic Stress Management:</w:t>
      </w:r>
      <w:r>
        <w:t xml:space="preserve"> </w:t>
      </w:r>
      <w:r>
        <w:t xml:space="preserve">Students frequently cited exam-related anxiety as a primary concern. Counselors who engaged with these students using culturally sensitive techniques reported improved academic performance.</w:t>
      </w:r>
    </w:p>
    <w:p>
      <w:pPr>
        <w:numPr>
          <w:ilvl w:val="0"/>
          <w:numId w:val="1002"/>
        </w:numPr>
        <w:pStyle w:val="Compact"/>
      </w:pPr>
      <w:r>
        <w:rPr>
          <w:bCs/>
          <w:b/>
        </w:rPr>
        <w:t xml:space="preserve">Career Guidance in a Changing Economy:</w:t>
      </w:r>
      <w:r>
        <w:t xml:space="preserve"> </w:t>
      </w:r>
      <w:r>
        <w:t xml:space="preserve">With Sudan’s post-conflict economic reforms, students are increasingly seeking career paths aligned with emerging industries. School counselors in Khartoum have begun collaborating with local universities to provide vocational training insights.</w:t>
      </w:r>
    </w:p>
    <w:p>
      <w:pPr>
        <w:numPr>
          <w:ilvl w:val="0"/>
          <w:numId w:val="1002"/>
        </w:numPr>
        <w:pStyle w:val="Compact"/>
      </w:pPr>
      <w:r>
        <w:rPr>
          <w:bCs/>
          <w:b/>
        </w:rPr>
        <w:t xml:space="preserve">Social Integration for Migrant Students:</w:t>
      </w:r>
      <w:r>
        <w:t xml:space="preserve"> </w:t>
      </w:r>
      <w:r>
        <w:t xml:space="preserve">Schools in Khartoum host a growing number of migrant children from neighboring regions. Counselors who implemented peer mentoring programs observed higher levels of social cohesion among students.</w:t>
      </w:r>
    </w:p>
    <w:bookmarkEnd w:id="24"/>
    <w:bookmarkStart w:id="25" w:name="X0871ee52e5b2614f93c870cb268a0c726866697"/>
    <w:p>
      <w:pPr>
        <w:pStyle w:val="Heading2"/>
      </w:pPr>
      <w:r>
        <w:t xml:space="preserve">5. Recommendations for Strengthening School Counseling in Sudan Khartoum</w:t>
      </w:r>
    </w:p>
    <w:p>
      <w:pPr>
        <w:pStyle w:val="FirstParagraph"/>
      </w:pPr>
      <w:r>
        <w:t xml:space="preserve">To maximize the impact of school counselors in Sudan Khartoum, the following strategies are proposed:</w:t>
      </w:r>
    </w:p>
    <w:p>
      <w:pPr>
        <w:numPr>
          <w:ilvl w:val="0"/>
          <w:numId w:val="1003"/>
        </w:numPr>
        <w:pStyle w:val="Compact"/>
      </w:pPr>
      <w:r>
        <w:rPr>
          <w:bCs/>
          <w:b/>
        </w:rPr>
        <w:t xml:space="preserve">Policy Advocacy:</w:t>
      </w:r>
      <w:r>
        <w:t xml:space="preserve"> </w:t>
      </w:r>
      <w:r>
        <w:t xml:space="preserve">Lobbying for national education policies that mandate school counseling services and allocate funding for training programs.</w:t>
      </w:r>
    </w:p>
    <w:p>
      <w:pPr>
        <w:numPr>
          <w:ilvl w:val="0"/>
          <w:numId w:val="1003"/>
        </w:numPr>
        <w:pStyle w:val="Compact"/>
      </w:pPr>
      <w:r>
        <w:rPr>
          <w:bCs/>
          <w:b/>
        </w:rPr>
        <w:t xml:space="preserve">Cultural Competency Training:</w:t>
      </w:r>
      <w:r>
        <w:t xml:space="preserve"> </w:t>
      </w:r>
      <w:r>
        <w:t xml:space="preserve">Developing curricula that equip counselors with knowledge of Sudanese traditions, gender norms, and religious practices to build trust with students and families.</w:t>
      </w:r>
    </w:p>
    <w:p>
      <w:pPr>
        <w:numPr>
          <w:ilvl w:val="0"/>
          <w:numId w:val="1003"/>
        </w:numPr>
        <w:pStyle w:val="Compact"/>
      </w:pPr>
      <w:r>
        <w:rPr>
          <w:bCs/>
          <w:b/>
        </w:rPr>
        <w:t xml:space="preserve">Technology Integration:</w:t>
      </w:r>
      <w:r>
        <w:t xml:space="preserve"> </w:t>
      </w:r>
      <w:r>
        <w:t xml:space="preserve">Utilizing mobile platforms or tele-counseling to reach students in underserved areas of Khartoum, where physical access to counselors may be limited.</w:t>
      </w:r>
    </w:p>
    <w:p>
      <w:pPr>
        <w:numPr>
          <w:ilvl w:val="0"/>
          <w:numId w:val="1003"/>
        </w:numPr>
        <w:pStyle w:val="Compact"/>
      </w:pPr>
      <w:r>
        <w:rPr>
          <w:bCs/>
          <w:b/>
        </w:rPr>
        <w:t xml:space="preserve">Community Partnerships:</w:t>
      </w:r>
      <w:r>
        <w:t xml:space="preserve"> </w:t>
      </w:r>
      <w:r>
        <w:t xml:space="preserve">Collaborating with local mosques, community centers, and NGOs to create safe spaces for students seeking support outside of school hours.</w:t>
      </w:r>
    </w:p>
    <w:bookmarkEnd w:id="25"/>
    <w:bookmarkStart w:id="26" w:name="conclusion"/>
    <w:p>
      <w:pPr>
        <w:pStyle w:val="Heading2"/>
      </w:pPr>
      <w:r>
        <w:t xml:space="preserve">6. Conclusion</w:t>
      </w:r>
    </w:p>
    <w:p>
      <w:pPr>
        <w:pStyle w:val="FirstParagraph"/>
      </w:pPr>
      <w:r>
        <w:t xml:space="preserve">In conclusion, this Master Thesis underscores the transformative potential of school counselors in Sudan Khartoum. While systemic challenges persist, the unique socio-cultural context of the region also presents opportunities for innovative solutions that align with both global standards and local needs. By investing in School Counselors as key stakeholders in education, Sudan can take significant strides toward ensuring equitable access to psychological and academic support for its youth.</w:t>
      </w:r>
    </w:p>
    <w:bookmarkEnd w:id="26"/>
    <w:bookmarkStart w:id="27" w:name="references"/>
    <w:p>
      <w:pPr>
        <w:pStyle w:val="Heading2"/>
      </w:pPr>
      <w:r>
        <w:t xml:space="preserve">References</w:t>
      </w:r>
    </w:p>
    <w:p>
      <w:pPr>
        <w:pStyle w:val="FirstParagraph"/>
      </w:pPr>
      <w:r>
        <w:t xml:space="preserve">This thesis draws on theoretical frameworks from educational psychology, cross-cultural counseling, and development studies. Specific references include works by authors such as Gloria Ladson-Billings (culturally relevant pedagogy), James Comer (school-based mental health models), and UNICEF reports on education in conflict-affected regions.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Sudan Khartoum</dc:title>
  <dc:creator/>
  <dc:language>en</dc:language>
  <cp:keywords/>
  <dcterms:created xsi:type="dcterms:W3CDTF">2026-07-21T01:24:06Z</dcterms:created>
  <dcterms:modified xsi:type="dcterms:W3CDTF">2026-07-21T01:24:06Z</dcterms:modified>
</cp:coreProperties>
</file>

<file path=docProps/custom.xml><?xml version="1.0" encoding="utf-8"?>
<Properties xmlns="http://schemas.openxmlformats.org/officeDocument/2006/custom-properties" xmlns:vt="http://schemas.openxmlformats.org/officeDocument/2006/docPropsVTypes"/>
</file>