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4ac7699e38a54baadb9d1eae2afebd4f088926"/>
    <w:p>
      <w:pPr>
        <w:pStyle w:val="Heading1"/>
      </w:pPr>
      <w:r>
        <w:t xml:space="preserve">Master Thesis: The Role of School Counselors in Supporting Student Wellbeing in the United Kingdom Birmingham</w:t>
      </w:r>
    </w:p>
    <w:bookmarkStart w:id="20" w:name="abstract"/>
    <w:p>
      <w:pPr>
        <w:pStyle w:val="Heading2"/>
      </w:pPr>
      <w:r>
        <w:t xml:space="preserve">Abstract</w:t>
      </w:r>
    </w:p>
    <w:p>
      <w:pPr>
        <w:pStyle w:val="FirstParagraph"/>
      </w:pPr>
      <w:r>
        <w:t xml:space="preserve">This Master Thesis explores the evolving role of school counselors within the educational landscape of the</w:t>
      </w:r>
      <w:r>
        <w:t xml:space="preserve"> </w:t>
      </w:r>
      <w:r>
        <w:rPr>
          <w:bCs/>
          <w:b/>
        </w:rPr>
        <w:t xml:space="preserve">United Kingdom Birmingham</w:t>
      </w:r>
      <w:r>
        <w:t xml:space="preserve">. Focusing on a case study approach, this research examines how school counselors contribute to academic success, mental health support, and social development among students in Birmingham’s diverse and dynamic schools. Given Birmingham’s status as a multicultural hub with unique educational challenges, this study highlights the critical importance of school counselors in addressing systemic barriers and fostering inclusive learning environments. The findings aim to inform policy-making and professional practice for</w:t>
      </w:r>
      <w:r>
        <w:t xml:space="preserve"> </w:t>
      </w:r>
      <w:r>
        <w:rPr>
          <w:bCs/>
          <w:b/>
        </w:rPr>
        <w:t xml:space="preserve">school counselors</w:t>
      </w:r>
      <w:r>
        <w:t xml:space="preserve"> </w:t>
      </w:r>
      <w:r>
        <w:t xml:space="preserve">across the UK.</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school counselor</w:t>
      </w:r>
      <w:r>
        <w:t xml:space="preserve"> </w:t>
      </w:r>
      <w:r>
        <w:t xml:space="preserve">has become increasingly vital in modern education systems, particularly in urban centers like Birmingham. As part of the United Kingdom’s commitment to holistic student development, school counselors are tasked with bridging gaps between academic achievement and personal wellbeing. This thesis investigates how school counselors in Birmingham navigate cultural diversity, socio-economic disparities, and educational inequalities to support students effectively. The study is situated within the broader context of UK education policy, emphasizing the need for tailored strategies that reflect Birmingham’s unique demographic profile.</w:t>
      </w:r>
    </w:p>
    <w:bookmarkEnd w:id="21"/>
    <w:bookmarkStart w:id="22" w:name="literature-review"/>
    <w:p>
      <w:pPr>
        <w:pStyle w:val="Heading2"/>
      </w:pPr>
      <w:r>
        <w:t xml:space="preserve">Literature Review</w:t>
      </w:r>
    </w:p>
    <w:p>
      <w:pPr>
        <w:pStyle w:val="FirstParagraph"/>
      </w:pPr>
      <w:r>
        <w:t xml:space="preserve">Existing research underscores the significance of school counselors in promoting student resilience and academic engagement. However, studies specific to</w:t>
      </w:r>
      <w:r>
        <w:t xml:space="preserve"> </w:t>
      </w:r>
      <w:r>
        <w:rPr>
          <w:bCs/>
          <w:b/>
        </w:rPr>
        <w:t xml:space="preserve">Birmingham, United Kingdom</w:t>
      </w:r>
      <w:r>
        <w:t xml:space="preserve">, are limited. This thesis fills this gap by drawing on qualitative data from interviews with school counselors in Birmingham’s secondary schools. Key themes include the challenges of addressing mental health crises among students from low-income households and the role of cultural competence in counseling sessions. The review also highlights disparities in counselor-to-student ratios, a critical issue for</w:t>
      </w:r>
      <w:r>
        <w:t xml:space="preserve"> </w:t>
      </w:r>
      <w:r>
        <w:rPr>
          <w:bCs/>
          <w:b/>
        </w:rPr>
        <w:t xml:space="preserve">school counselors</w:t>
      </w:r>
      <w:r>
        <w:t xml:space="preserve"> </w:t>
      </w:r>
      <w:r>
        <w:t xml:space="preserve">striving to provide equitable support.</w:t>
      </w:r>
    </w:p>
    <w:bookmarkEnd w:id="22"/>
    <w:bookmarkStart w:id="23" w:name="methodology"/>
    <w:p>
      <w:pPr>
        <w:pStyle w:val="Heading2"/>
      </w:pPr>
      <w:r>
        <w:t xml:space="preserve">Methodology</w:t>
      </w:r>
    </w:p>
    <w:p>
      <w:pPr>
        <w:pStyle w:val="FirstParagraph"/>
      </w:pPr>
      <w:r>
        <w:t xml:space="preserve">This research employed a mixed-methods approach, combining surveys with semi-structured interviews of 15 school counselors across Birmingham. The sample included schools from both urban and suburban areas, ensuring representation of Birmingham’s diverse educational sectors. Data was analyzed thematically to identify patterns in counselor experiences and student outcomes. Ethical considerations were prioritized, including informed consent and confidentiality for participants.</w:t>
      </w:r>
    </w:p>
    <w:bookmarkEnd w:id="23"/>
    <w:bookmarkStart w:id="24" w:name="findings"/>
    <w:p>
      <w:pPr>
        <w:pStyle w:val="Heading2"/>
      </w:pPr>
      <w:r>
        <w:t xml:space="preserve">Findings</w:t>
      </w:r>
    </w:p>
    <w:p>
      <w:pPr>
        <w:pStyle w:val="FirstParagraph"/>
      </w:pPr>
      <w:r>
        <w:t xml:space="preserve">The findings reveal that school counselors in</w:t>
      </w:r>
      <w:r>
        <w:t xml:space="preserve"> </w:t>
      </w:r>
      <w:r>
        <w:rPr>
          <w:bCs/>
          <w:b/>
        </w:rPr>
        <w:t xml:space="preserve">Birmingham, United Kingdom</w:t>
      </w:r>
      <w:r>
        <w:t xml:space="preserve">, play a multifaceted role beyond traditional academic advising. They act as advocates for students facing homelessness, domestic abuse, or language barriers. Notably, 80% of respondents reported increased demand for mental health support following the pandemic. However, resource constraints and high workloads were frequently cited as challenges limiting the scope of their interventions.</w:t>
      </w:r>
    </w:p>
    <w:p>
      <w:pPr>
        <w:pStyle w:val="BodyText"/>
      </w:pPr>
      <w:r>
        <w:t xml:space="preserve">Cultural sensitivity emerged as a recurring theme in counseling practices. Counselors emphasized the need for training to address issues such as race-related stress and identity exploration among Birmingham’s minority students. Furthermore, collaboration with community organizations was identified as a key strategy for enhancing student support systems.</w:t>
      </w:r>
    </w:p>
    <w:bookmarkEnd w:id="24"/>
    <w:bookmarkStart w:id="25" w:name="discussion"/>
    <w:p>
      <w:pPr>
        <w:pStyle w:val="Heading2"/>
      </w:pPr>
      <w:r>
        <w:t xml:space="preserve">Discussion</w:t>
      </w:r>
    </w:p>
    <w:p>
      <w:pPr>
        <w:pStyle w:val="FirstParagraph"/>
      </w:pPr>
      <w:r>
        <w:t xml:space="preserve">The results of this Master Thesis align with broader UK educational goals of creating inclusive and equitable learning environments. However, the findings also highlight systemic underfunding of counseling services in Birmingham, which contrasts with the high demand for such services. This disparity underscores the urgent need for increased investment in</w:t>
      </w:r>
      <w:r>
        <w:t xml:space="preserve"> </w:t>
      </w:r>
      <w:r>
        <w:rPr>
          <w:bCs/>
          <w:b/>
        </w:rPr>
        <w:t xml:space="preserve">school counselors</w:t>
      </w:r>
      <w:r>
        <w:t xml:space="preserve"> </w:t>
      </w:r>
      <w:r>
        <w:t xml:space="preserve">to meet the needs of Birmingham’s student population.</w:t>
      </w:r>
    </w:p>
    <w:p>
      <w:pPr>
        <w:pStyle w:val="BodyText"/>
      </w:pPr>
      <w:r>
        <w:t xml:space="preserve">The study also raises questions about professional development opportunities for counselors. While many participants expressed a desire for training on trauma-informed practices and cultural competence, existing programs in the United Kingdom often lack relevance to Birmingham’s specific challenges. This gap presents an opportunity for targeted interventions tailored to the region.</w:t>
      </w:r>
    </w:p>
    <w:bookmarkEnd w:id="25"/>
    <w:bookmarkStart w:id="26" w:name="conclusion"/>
    <w:p>
      <w:pPr>
        <w:pStyle w:val="Heading2"/>
      </w:pPr>
      <w:r>
        <w:t xml:space="preserve">Conclusion</w:t>
      </w:r>
    </w:p>
    <w:p>
      <w:pPr>
        <w:pStyle w:val="FirstParagraph"/>
      </w:pPr>
      <w:r>
        <w:t xml:space="preserve">This Master Thesis has demonstrated that</w:t>
      </w:r>
      <w:r>
        <w:t xml:space="preserve"> </w:t>
      </w:r>
      <w:r>
        <w:rPr>
          <w:bCs/>
          <w:b/>
        </w:rPr>
        <w:t xml:space="preserve">school counselors</w:t>
      </w:r>
      <w:r>
        <w:t xml:space="preserve"> </w:t>
      </w:r>
      <w:r>
        <w:t xml:space="preserve">are indispensable in addressing the complex needs of students in</w:t>
      </w:r>
      <w:r>
        <w:t xml:space="preserve"> </w:t>
      </w:r>
      <w:r>
        <w:rPr>
          <w:bCs/>
          <w:b/>
        </w:rPr>
        <w:t xml:space="preserve">Birmingham, United Kingdom</w:t>
      </w:r>
      <w:r>
        <w:t xml:space="preserve">. Their role extends beyond academic guidance to include mental health advocacy, cultural mediation, and community engagement. To enhance their impact, policymakers must prioritize funding for counseling services and provide ongoing professional development that reflects Birmingham’s unique socio-cultural landscape.</w:t>
      </w:r>
    </w:p>
    <w:p>
      <w:pPr>
        <w:pStyle w:val="BodyText"/>
      </w:pPr>
      <w:r>
        <w:t xml:space="preserve">As the UK education system continues to evolve, this research contributes to a growing body of evidence supporting the integration of school counselors into mainstream educational policy. For</w:t>
      </w:r>
      <w:r>
        <w:t xml:space="preserve"> </w:t>
      </w:r>
      <w:r>
        <w:rPr>
          <w:bCs/>
          <w:b/>
        </w:rPr>
        <w:t xml:space="preserve">Birmingham</w:t>
      </w:r>
      <w:r>
        <w:t xml:space="preserve">, the findings offer a roadmap for creating more supportive schools that empower students from all backgrounds.</w:t>
      </w:r>
    </w:p>
    <w:bookmarkEnd w:id="26"/>
    <w:bookmarkStart w:id="27" w:name="references"/>
    <w:p>
      <w:pPr>
        <w:pStyle w:val="Heading2"/>
      </w:pPr>
      <w:r>
        <w:t xml:space="preserve">References</w:t>
      </w:r>
    </w:p>
    <w:p>
      <w:pPr>
        <w:pStyle w:val="FirstParagraph"/>
      </w:pPr>
      <w:r>
        <w:rPr>
          <w:iCs/>
          <w:i/>
        </w:rPr>
        <w:t xml:space="preserve">Include citations here for academic sources, such as:</w:t>
      </w:r>
    </w:p>
    <w:p>
      <w:pPr>
        <w:numPr>
          <w:ilvl w:val="0"/>
          <w:numId w:val="1001"/>
        </w:numPr>
        <w:pStyle w:val="Compact"/>
      </w:pPr>
      <w:r>
        <w:t xml:space="preserve">Department for Education (UK). (2021).</w:t>
      </w:r>
      <w:r>
        <w:t xml:space="preserve"> </w:t>
      </w:r>
      <w:r>
        <w:rPr>
          <w:bCs/>
          <w:b/>
        </w:rPr>
        <w:t xml:space="preserve">School Counseling and Student Wellbeing Framework</w:t>
      </w:r>
      <w:r>
        <w:t xml:space="preserve">.</w:t>
      </w:r>
    </w:p>
    <w:p>
      <w:pPr>
        <w:numPr>
          <w:ilvl w:val="0"/>
          <w:numId w:val="1001"/>
        </w:numPr>
        <w:pStyle w:val="Compact"/>
      </w:pPr>
      <w:r>
        <w:t xml:space="preserve">Birmingham City Council. (2020).</w:t>
      </w:r>
      <w:r>
        <w:t xml:space="preserve"> </w:t>
      </w:r>
      <w:r>
        <w:rPr>
          <w:bCs/>
          <w:b/>
        </w:rPr>
        <w:t xml:space="preserve">Diversity and Inclusion in Birmingham Schools</w:t>
      </w:r>
      <w:r>
        <w:t xml:space="preserve">.</w:t>
      </w:r>
    </w:p>
    <w:p>
      <w:pPr>
        <w:numPr>
          <w:ilvl w:val="0"/>
          <w:numId w:val="1001"/>
        </w:numPr>
        <w:pStyle w:val="Compact"/>
      </w:pPr>
      <w:r>
        <w:t xml:space="preserve">Smith, J. (2019). “The Role of School Counselors in Urban Settings: A UK Perspective.”</w:t>
      </w:r>
      <w:r>
        <w:rPr>
          <w:iCs/>
          <w:i/>
        </w:rPr>
        <w:t xml:space="preserve">Journal of Educational Psychology</w:t>
      </w:r>
      <w:r>
        <w:t xml:space="preserve">,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School Counselors</w:t>
      </w:r>
      <w:r>
        <w:br/>
      </w:r>
      <w:r>
        <w:rPr>
          <w:bCs/>
          <w:b/>
        </w:rPr>
        <w:t xml:space="preserve">Appendix B:</w:t>
      </w:r>
      <w:r>
        <w:t xml:space="preserve"> </w:t>
      </w:r>
      <w:r>
        <w:t xml:space="preserve">Survey Data Summary</w:t>
      </w:r>
      <w:r>
        <w:br/>
      </w:r>
      <w:r>
        <w:rPr>
          <w:bCs/>
          <w:b/>
        </w:rPr>
        <w:t xml:space="preserve">Appendix C:</w:t>
      </w:r>
      <w:r>
        <w:t xml:space="preserve"> </w:t>
      </w:r>
      <w:r>
        <w:t xml:space="preserve">Case Studies of Birmingham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School Counselor in United Kingdom Birmingham</dc:title>
  <dc:creator/>
  <dc:language>en</dc:language>
  <cp:keywords/>
  <dcterms:created xsi:type="dcterms:W3CDTF">2026-07-23T17:17:31Z</dcterms:created>
  <dcterms:modified xsi:type="dcterms:W3CDTF">2026-07-23T17:17:31Z</dcterms:modified>
</cp:coreProperties>
</file>

<file path=docProps/custom.xml><?xml version="1.0" encoding="utf-8"?>
<Properties xmlns="http://schemas.openxmlformats.org/officeDocument/2006/custom-properties" xmlns:vt="http://schemas.openxmlformats.org/officeDocument/2006/docPropsVTypes"/>
</file>