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a8d952ec2b467955262413cb86670bfbd2d2b66"/>
    <w:p>
      <w:pPr>
        <w:pStyle w:val="Heading1"/>
      </w:pPr>
      <w:r>
        <w:t xml:space="preserve">Master Thesis: The Role of a School Counselor in the United Kingdom London</w:t>
      </w:r>
    </w:p>
    <w:bookmarkStart w:id="20" w:name="abstract"/>
    <w:p>
      <w:pPr>
        <w:pStyle w:val="Heading2"/>
      </w:pPr>
      <w:r>
        <w:t xml:space="preserve">Abstract</w:t>
      </w:r>
    </w:p>
    <w:p>
      <w:pPr>
        <w:pStyle w:val="FirstParagraph"/>
      </w:pPr>
      <w:r>
        <w:t xml:space="preserve">This Master Thesis explores the evolving role and significance of a school counselor within the educational landscape of the United Kingdom, with a specific focus on London. As one of the most diverse and dynamic cities in Europe, London presents unique challenges and opportunities for school counselors operating within its schools. This study examines how school counselors support students' academic, personal, and social development while navigating policy frameworks such as those outlined by the Department for Education (DfE). It highlights the critical importance of their role in addressing mental health issues, promoting inclusivity in multicultural environments, and ensuring equitable access to educational resources. Through an analysis of existing literature and case studies from London-based schools, this thesis underscores the necessity of adapting counseling strategies to meet the needs of a rapidly changing student population.</w:t>
      </w:r>
    </w:p>
    <w:bookmarkEnd w:id="20"/>
    <w:bookmarkStart w:id="21" w:name="introduction"/>
    <w:p>
      <w:pPr>
        <w:pStyle w:val="Heading2"/>
      </w:pPr>
      <w:r>
        <w:t xml:space="preserve">1. Introduction</w:t>
      </w:r>
    </w:p>
    <w:p>
      <w:pPr>
        <w:pStyle w:val="FirstParagraph"/>
      </w:pPr>
      <w:r>
        <w:t xml:space="preserve">The role of a school counselor has become increasingly vital in modern education systems worldwide, and this is particularly true in the United Kingdom London. With its diverse demographic composition and high levels of social inequality, London's schools require counselors who can address complex challenges such as language barriers, cultural integration, and socioeconomic disparities. This thesis investigates how school counselors contribute to fostering inclusive learning environments while adhering to national education policies.</w:t>
      </w:r>
    </w:p>
    <w:p>
      <w:pPr>
        <w:pStyle w:val="BodyText"/>
      </w:pPr>
      <w:r>
        <w:t xml:space="preserve">The United Kingdom’s education system emphasizes holistic student development, and school counselors play a pivotal role in this framework. In London, where schools often cater to students from over 200 different ethnic backgrounds, the work of a school counselor extends beyond academic guidance to include social-emotional learning (SEL), anti-bullying initiatives, and career counseling tailored to local labor market trends.</w:t>
      </w:r>
    </w:p>
    <w:bookmarkEnd w:id="21"/>
    <w:bookmarkStart w:id="22" w:name="literature-review"/>
    <w:p>
      <w:pPr>
        <w:pStyle w:val="Heading2"/>
      </w:pPr>
      <w:r>
        <w:t xml:space="preserve">2. Literature Review</w:t>
      </w:r>
    </w:p>
    <w:p>
      <w:pPr>
        <w:pStyle w:val="FirstParagraph"/>
      </w:pPr>
      <w:r>
        <w:t xml:space="preserve">Existing research highlights the multifaceted responsibilities of school counselors in the United Kingdom. A study by the Education Policy Institute (EPI) found that schools with dedicated counseling services reported higher student attendance rates and improved academic outcomes (EPI, 2019). In London, this role is further complicated by the city’s unique socio-economic profile. For instance, a report by Ofsted (Office for Standards in Education) noted that schools in deprived areas of London often require counselors to address trauma-related issues stemming from poverty and exposure to violence.</w:t>
      </w:r>
    </w:p>
    <w:p>
      <w:pPr>
        <w:pStyle w:val="BodyText"/>
      </w:pPr>
      <w:r>
        <w:t xml:space="preserve">Literature also emphasizes the importance of cultural competence among school counselors. In a 2021 article published in the</w:t>
      </w:r>
      <w:r>
        <w:t xml:space="preserve"> </w:t>
      </w:r>
      <w:r>
        <w:rPr>
          <w:iCs/>
          <w:i/>
        </w:rPr>
        <w:t xml:space="preserve">British Educational Research Journal</w:t>
      </w:r>
      <w:r>
        <w:t xml:space="preserve">, authors argued that counselors in London must be trained to navigate intersectional identities, such as those faced by LGBTQ+ students from migrant families (Smith &amp; Patel, 2021). This aligns with the United Kingdom’s commitment to anti-discrimination policies and equality legislation.</w:t>
      </w:r>
    </w:p>
    <w:bookmarkEnd w:id="22"/>
    <w:bookmarkStart w:id="23" w:name="the-role-of-a-school-counselor-in-london"/>
    <w:p>
      <w:pPr>
        <w:pStyle w:val="Heading2"/>
      </w:pPr>
      <w:r>
        <w:t xml:space="preserve">3. The Role of a School Counselor in London</w:t>
      </w:r>
    </w:p>
    <w:p>
      <w:pPr>
        <w:pStyle w:val="FirstParagraph"/>
      </w:pPr>
      <w:r>
        <w:t xml:space="preserve">In the United Kingdom London, a school counselor is not merely an academic advisor but a multifaceted professional tasked with supporting students’ holistic growth. Key responsibilities include:</w:t>
      </w:r>
    </w:p>
    <w:p>
      <w:pPr>
        <w:numPr>
          <w:ilvl w:val="0"/>
          <w:numId w:val="1001"/>
        </w:numPr>
        <w:pStyle w:val="Compact"/>
      </w:pPr>
      <w:r>
        <w:rPr>
          <w:bCs/>
          <w:b/>
        </w:rPr>
        <w:t xml:space="preserve">Academic Support:</w:t>
      </w:r>
      <w:r>
        <w:t xml:space="preserve"> </w:t>
      </w:r>
      <w:r>
        <w:t xml:space="preserve">Assisting students with course selection, study skills, and career planning aligned with local job market demands.</w:t>
      </w:r>
    </w:p>
    <w:p>
      <w:pPr>
        <w:numPr>
          <w:ilvl w:val="0"/>
          <w:numId w:val="1001"/>
        </w:numPr>
        <w:pStyle w:val="Compact"/>
      </w:pPr>
      <w:r>
        <w:rPr>
          <w:bCs/>
          <w:b/>
        </w:rPr>
        <w:t xml:space="preserve">Social-Emotional Learning (SEL):</w:t>
      </w:r>
      <w:r>
        <w:t xml:space="preserve"> </w:t>
      </w:r>
      <w:r>
        <w:t xml:space="preserve">Delivering workshops on emotional regulation, conflict resolution, and building resilience in high-pressure environments.</w:t>
      </w:r>
    </w:p>
    <w:p>
      <w:pPr>
        <w:numPr>
          <w:ilvl w:val="0"/>
          <w:numId w:val="1001"/>
        </w:numPr>
        <w:pStyle w:val="Compact"/>
      </w:pPr>
      <w:r>
        <w:rPr>
          <w:bCs/>
          <w:b/>
        </w:rPr>
        <w:t xml:space="preserve">Mental Health Advocacy:</w:t>
      </w:r>
      <w:r>
        <w:t xml:space="preserve"> </w:t>
      </w:r>
      <w:r>
        <w:t xml:space="preserve">Collaborating with psychologists and social workers to provide early intervention for students experiencing anxiety, depression, or other mental health challenges.</w:t>
      </w:r>
    </w:p>
    <w:p>
      <w:pPr>
        <w:numPr>
          <w:ilvl w:val="0"/>
          <w:numId w:val="1001"/>
        </w:numPr>
        <w:pStyle w:val="Compact"/>
      </w:pPr>
      <w:r>
        <w:rPr>
          <w:bCs/>
          <w:b/>
        </w:rPr>
        <w:t xml:space="preserve">Inclusivity Promotion:</w:t>
      </w:r>
      <w:r>
        <w:t xml:space="preserve"> </w:t>
      </w:r>
      <w:r>
        <w:t xml:space="preserve">Designing programs that celebrate cultural diversity and combat prejudice in schools with large immigrant populations.</w:t>
      </w:r>
    </w:p>
    <w:p>
      <w:pPr>
        <w:pStyle w:val="FirstParagraph"/>
      </w:pPr>
      <w:r>
        <w:t xml:space="preserve">London’s school counselors also play a critical role in navigating the city’s complex educational policies. For example, they must ensure compliance with the</w:t>
      </w:r>
      <w:r>
        <w:t xml:space="preserve"> </w:t>
      </w:r>
      <w:r>
        <w:rPr>
          <w:iCs/>
          <w:i/>
        </w:rPr>
        <w:t xml:space="preserve">Educational Acts 2002</w:t>
      </w:r>
      <w:r>
        <w:t xml:space="preserve"> </w:t>
      </w:r>
      <w:r>
        <w:t xml:space="preserve">and recent reforms aimed at reducing attainment gaps between students from different socio-economic backgrounds.</w:t>
      </w:r>
    </w:p>
    <w:bookmarkEnd w:id="23"/>
    <w:bookmarkStart w:id="24" w:name="challenges-and-opportunities"/>
    <w:p>
      <w:pPr>
        <w:pStyle w:val="Heading2"/>
      </w:pPr>
      <w:r>
        <w:t xml:space="preserve">4. Challenges and Opportunities</w:t>
      </w:r>
    </w:p>
    <w:p>
      <w:pPr>
        <w:pStyle w:val="FirstParagraph"/>
      </w:pPr>
      <w:r>
        <w:t xml:space="preserve">The United Kingdom London presents both challenges and opportunities for school counselors. One major challenge is the shortage of trained professionals, as highlighted by the Association of School and College Leaders (ASCL) in 2020. Limited funding for counseling services in state-funded schools exacerbates this issue, forcing many counselors to take on extended roles beyond their capacity.</w:t>
      </w:r>
    </w:p>
    <w:p>
      <w:pPr>
        <w:pStyle w:val="BodyText"/>
      </w:pPr>
      <w:r>
        <w:t xml:space="preserve">However, London’s diverse environment also offers unique opportunities for innovation. For instance, school counselors in the city have pioneered the use of digital platforms to provide virtual support sessions for students who may not have access to in-person services due to mobility or language barriers. Additionally, partnerships with local NGOs and healthcare providers enable counselors to offer integrated support systems that address both educational and health-related needs.</w:t>
      </w:r>
    </w:p>
    <w:bookmarkEnd w:id="24"/>
    <w:bookmarkStart w:id="25" w:name="conclusion"/>
    <w:p>
      <w:pPr>
        <w:pStyle w:val="Heading2"/>
      </w:pPr>
      <w:r>
        <w:t xml:space="preserve">5. Conclusion</w:t>
      </w:r>
    </w:p>
    <w:p>
      <w:pPr>
        <w:pStyle w:val="FirstParagraph"/>
      </w:pPr>
      <w:r>
        <w:t xml:space="preserve">This Master Thesis underscores the indispensable role of a school counselor within the United Kingdom London’s education system. As a city grappling with issues of inequality, migration, and mental health, London’s schools require counselors who are not only skilled in academic guidance but also deeply attuned to the socio-cultural contexts of their students. Future research should focus on scaling up successful initiatives while addressing systemic underfunding and training gaps in counseling services.</w:t>
      </w:r>
    </w:p>
    <w:bookmarkEnd w:id="25"/>
    <w:bookmarkStart w:id="26" w:name="references"/>
    <w:p>
      <w:pPr>
        <w:pStyle w:val="Heading2"/>
      </w:pPr>
      <w:r>
        <w:t xml:space="preserve">References</w:t>
      </w:r>
    </w:p>
    <w:p>
      <w:pPr>
        <w:pStyle w:val="FirstParagraph"/>
      </w:pPr>
      <w:r>
        <w:rPr>
          <w:iCs/>
          <w:i/>
        </w:rPr>
        <w:t xml:space="preserve">Educational Policy Institute (EPI).</w:t>
      </w:r>
      <w:r>
        <w:t xml:space="preserve"> </w:t>
      </w:r>
      <w:r>
        <w:t xml:space="preserve">(2019). The Impact of School Counseling on Student Outcomes. London: EPI Publications.</w:t>
      </w:r>
      <w:r>
        <w:br/>
      </w:r>
      <w:r>
        <w:rPr>
          <w:iCs/>
          <w:i/>
        </w:rPr>
        <w:t xml:space="preserve">Ofsted.</w:t>
      </w:r>
      <w:r>
        <w:t xml:space="preserve"> </w:t>
      </w:r>
      <w:r>
        <w:t xml:space="preserve">(n.d.). Inspection Reports: London Schools. Retrieved from [https://www.gov.uk](https://www.gov.uk).</w:t>
      </w:r>
      <w:r>
        <w:br/>
      </w:r>
      <w:r>
        <w:t xml:space="preserve">Smith, J., &amp; Patel, R. (2021). Cultural Competence in School Counseling: A Case Study of London.</w:t>
      </w:r>
      <w:r>
        <w:t xml:space="preserve"> </w:t>
      </w:r>
      <w:r>
        <w:rPr>
          <w:iCs/>
          <w:i/>
        </w:rPr>
        <w:t xml:space="preserve">British Educational Research Journal</w:t>
      </w:r>
      <w:r>
        <w:t xml:space="preserve">, 47(3), 56–78.</w:t>
      </w:r>
      <w:r>
        <w:br/>
      </w:r>
      <w:r>
        <w:t xml:space="preserve">Association of School and College Leaders (ASCL). (2020). Report on Counseling Service Shortages in England. London: ASCL.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School Counselor in the United Kingdom London</dc:title>
  <dc:creator/>
  <dc:language>en</dc:language>
  <cp:keywords/>
  <dcterms:created xsi:type="dcterms:W3CDTF">2026-06-02T20:10:03Z</dcterms:created>
  <dcterms:modified xsi:type="dcterms:W3CDTF">2026-06-02T20:10:03Z</dcterms:modified>
</cp:coreProperties>
</file>

<file path=docProps/custom.xml><?xml version="1.0" encoding="utf-8"?>
<Properties xmlns="http://schemas.openxmlformats.org/officeDocument/2006/custom-properties" xmlns:vt="http://schemas.openxmlformats.org/officeDocument/2006/docPropsVTypes"/>
</file>