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cf5b977158c12e71f6941db8ce7160ff07b1ee4"/>
    <w:p>
      <w:pPr>
        <w:pStyle w:val="Heading1"/>
      </w:pPr>
      <w:r>
        <w:t xml:space="preserve">Master Thesis: The Role of School Counselors in United States Chicago</w:t>
      </w:r>
    </w:p>
    <w:bookmarkStart w:id="20" w:name="abstract"/>
    <w:p>
      <w:pPr>
        <w:pStyle w:val="Heading2"/>
      </w:pPr>
      <w:r>
        <w:t xml:space="preserve">Abstract</w:t>
      </w:r>
    </w:p>
    <w:p>
      <w:pPr>
        <w:pStyle w:val="FirstParagraph"/>
      </w:pPr>
      <w:r>
        <w:t xml:space="preserve">This Master Thesis explores the critical role of school counselors within the educational landscape of the United States, with a specific focus on Chicago. As a pivotal component of K-12 education, school counselors are tasked with addressing academic, social, and emotional needs of students. In urban environments like Chicago, where socioeconomic disparities and cultural diversity intersect uniquely, their responsibilities are both complex and essential. This paper examines the challenges faced by school counselors in Chicago Public Schools (CPS), evaluates their impact on student outcomes, and proposes strategies to enhance their effectiveness in meeting the evolving demands of 21st-century education. By synthesizing existing literature, case studies from Chicago-based institutions, and policy frameworks, this thesis underscores the importance of school counselors as advocates for equity and holistic development within the United States' urban educational systems.</w:t>
      </w:r>
    </w:p>
    <w:bookmarkEnd w:id="20"/>
    <w:bookmarkStart w:id="21" w:name="introduction"/>
    <w:p>
      <w:pPr>
        <w:pStyle w:val="Heading2"/>
      </w:pPr>
      <w:r>
        <w:t xml:space="preserve">Introduction</w:t>
      </w:r>
    </w:p>
    <w:p>
      <w:pPr>
        <w:pStyle w:val="FirstParagraph"/>
      </w:pPr>
      <w:r>
        <w:t xml:space="preserve">In the United States, school counselors are integral to fostering student success through guidance, support services, and collaborative efforts with educators and families. However, in cities like Chicago—a metropolis marked by stark economic divides, high population density, and a culturally diverse student body—the role of school counselors is magnified. This thesis argues that the work of school counselors in Chicago not only addresses immediate academic challenges but also serves as a buffer against systemic inequities affecting marginalized communities. By analyzing data from CPS and drawing on theoretical models from educational psychology, this study highlights how school counselors in Chicago navigate resource limitations, cultural responsiveness, and policy constraints to support student well-being.</w:t>
      </w:r>
    </w:p>
    <w:bookmarkEnd w:id="21"/>
    <w:bookmarkStart w:id="22" w:name="literature-review"/>
    <w:p>
      <w:pPr>
        <w:pStyle w:val="Heading2"/>
      </w:pPr>
      <w:r>
        <w:t xml:space="preserve">Literature Review</w:t>
      </w:r>
    </w:p>
    <w:p>
      <w:pPr>
        <w:pStyle w:val="FirstParagraph"/>
      </w:pPr>
      <w:r>
        <w:t xml:space="preserve">Research on school counselors often emphasizes their dual role as academic advisors and mental health advocates. In the United States, the American School Counselor Association (ASCA) has long promoted a developmental model of counseling that aligns with student needs across all grade levels. However, urban settings like Chicago introduce additional layers of complexity. For instance, studies have shown that CPS schools often operate with counselor-to-student ratios far exceeding national recommendations (1:250 vs. the ASCA standard of 1:250), limiting the scope of individualized support.</w:t>
      </w:r>
    </w:p>
    <w:p>
      <w:pPr>
        <w:pStyle w:val="BodyText"/>
      </w:pPr>
      <w:r>
        <w:t xml:space="preserve">Furthermore, Chicago's student population is one of the most diverse in the nation, encompassing over 30 languages and a significant percentage of students from low-income families. This demographic reality necessitates that school counselors in Chicago be culturally competent and equipped to address issues such as trauma, discrimination, and access to higher education. Existing literature underscores the need for systemic investment in counselor training and retention programs tailored to urban contexts.</w:t>
      </w:r>
    </w:p>
    <w:bookmarkEnd w:id="22"/>
    <w:bookmarkStart w:id="23" w:name="methodology"/>
    <w:p>
      <w:pPr>
        <w:pStyle w:val="Heading2"/>
      </w:pPr>
      <w:r>
        <w:t xml:space="preserve">Methodology</w:t>
      </w:r>
    </w:p>
    <w:p>
      <w:pPr>
        <w:pStyle w:val="FirstParagraph"/>
      </w:pPr>
      <w:r>
        <w:t xml:space="preserve">This thesis employs a qualitative research design, combining a critical analysis of existing academic literature with case studies drawn from Chicago-based schools. Data sources include peer-reviewed journals, policy documents from the Illinois State Board of Education, and interviews with school counselors and administrators in CPS. The study also incorporates surveys from students and parents to assess perceived counselor effectiveness.</w:t>
      </w:r>
    </w:p>
    <w:p>
      <w:pPr>
        <w:pStyle w:val="BodyText"/>
      </w:pPr>
      <w:r>
        <w:t xml:space="preserve">Key themes identified through this methodology include: (1) the disproportionate workload of school counselors due to high student-to-counselor ratios; (2) the lack of culturally specific training in addressing trauma-informed care; and (3) the role of technology in bridging gaps in service delivery during crises like the COVID-19 pandemic.</w:t>
      </w:r>
    </w:p>
    <w:bookmarkEnd w:id="23"/>
    <w:bookmarkStart w:id="24" w:name="findings-and-discussion"/>
    <w:p>
      <w:pPr>
        <w:pStyle w:val="Heading2"/>
      </w:pPr>
      <w:r>
        <w:t xml:space="preserve">Findings and Discussion</w:t>
      </w:r>
    </w:p>
    <w:p>
      <w:pPr>
        <w:pStyle w:val="FirstParagraph"/>
      </w:pPr>
      <w:r>
        <w:t xml:space="preserve">The findings reveal that school counselors in Chicago are overburdened but resilient. Many report spending significant time on administrative tasks, such as managing IEPs (Individualized Education Programs) and coordinating with social workers, leaving limited capacity for proactive mental health interventions. Additionally, while CPS has implemented initiatives like the "CPS Counselor Support Program," gaps remain in addressing the needs of immigrant students and those experiencing homelessness.</w:t>
      </w:r>
    </w:p>
    <w:p>
      <w:pPr>
        <w:pStyle w:val="BodyText"/>
      </w:pPr>
      <w:r>
        <w:t xml:space="preserve">Culturally responsive practices are increasingly recognized as vital. For example, counselors at schools with high Latinx enrollment have adopted bilingual communication strategies and family engagement programs to improve trust and participation. These efforts align with broader national trends emphasizing equity-centered education but require sustained funding and policy support.</w:t>
      </w:r>
    </w:p>
    <w:bookmarkEnd w:id="24"/>
    <w:bookmarkStart w:id="25" w:name="conclusion"/>
    <w:p>
      <w:pPr>
        <w:pStyle w:val="Heading2"/>
      </w:pPr>
      <w:r>
        <w:t xml:space="preserve">Conclusion</w:t>
      </w:r>
    </w:p>
    <w:p>
      <w:pPr>
        <w:pStyle w:val="FirstParagraph"/>
      </w:pPr>
      <w:r>
        <w:t xml:space="preserve">The role of school counselors in the United States, particularly within urban centers like Chicago, is indispensable to the mission of equitable education. This thesis demonstrates that while systemic challenges persist—such as underfunding and high caseloads—school counselors in Chicago are pivotal in fostering student resilience, academic achievement, and social-emotional growth. To strengthen their capacity, this paper advocates for increased state funding for school counseling programs, mandatory cultural competency training for all counselors in CPS, and the integration of technology to expand service reach.</w:t>
      </w:r>
    </w:p>
    <w:p>
      <w:pPr>
        <w:pStyle w:val="BodyText"/>
      </w:pPr>
      <w:r>
        <w:t xml:space="preserve">Ultimately, the success of Chicago’s educational system hinges on its ability to empower school counselors as both leaders and caregivers. This Master Thesis serves as a call to action for policymakers, educators, and stakeholders in the United States to prioritize the professional development and resource allocation necessary for school counselors to thrive in cities like Chicago.</w:t>
      </w:r>
    </w:p>
    <w:bookmarkEnd w:id="25"/>
    <w:bookmarkStart w:id="26" w:name="references"/>
    <w:p>
      <w:pPr>
        <w:pStyle w:val="Heading2"/>
      </w:pPr>
      <w:r>
        <w:t xml:space="preserve">References</w:t>
      </w:r>
    </w:p>
    <w:p>
      <w:pPr>
        <w:numPr>
          <w:ilvl w:val="0"/>
          <w:numId w:val="1001"/>
        </w:numPr>
        <w:pStyle w:val="Compact"/>
      </w:pPr>
      <w:r>
        <w:t xml:space="preserve">American School Counselor Association. (2020).</w:t>
      </w:r>
      <w:r>
        <w:t xml:space="preserve"> </w:t>
      </w:r>
      <w:r>
        <w:rPr>
          <w:iCs/>
          <w:i/>
        </w:rPr>
        <w:t xml:space="preserve">ASCA National Model</w:t>
      </w:r>
      <w:r>
        <w:t xml:space="preserve">.</w:t>
      </w:r>
    </w:p>
    <w:p>
      <w:pPr>
        <w:numPr>
          <w:ilvl w:val="0"/>
          <w:numId w:val="1001"/>
        </w:numPr>
        <w:pStyle w:val="Compact"/>
      </w:pPr>
      <w:r>
        <w:t xml:space="preserve">Chicago Public Schools. (2019). Annual Report on Counseling Services.</w:t>
      </w:r>
    </w:p>
    <w:p>
      <w:pPr>
        <w:numPr>
          <w:ilvl w:val="0"/>
          <w:numId w:val="1001"/>
        </w:numPr>
        <w:pStyle w:val="Compact"/>
      </w:pPr>
      <w:r>
        <w:t xml:space="preserve">Davis, J. (2018). "Cultural Competence in Urban School Counseling."</w:t>
      </w:r>
      <w:r>
        <w:t xml:space="preserve"> </w:t>
      </w:r>
      <w:r>
        <w:rPr>
          <w:iCs/>
          <w:i/>
        </w:rPr>
        <w:t xml:space="preserve">Journal of Educational Psychology</w:t>
      </w:r>
      <w:r>
        <w:t xml:space="preserve">.</w:t>
      </w:r>
    </w:p>
    <w:p>
      <w:pPr>
        <w:numPr>
          <w:ilvl w:val="0"/>
          <w:numId w:val="1001"/>
        </w:numPr>
        <w:pStyle w:val="Compact"/>
      </w:pPr>
      <w:r>
        <w:t xml:space="preserve">Illinois State Board of Education. (2021). Policy Guidelines for School Counselor Ratios.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United States Chicago</dc:title>
  <dc:creator/>
  <dc:language>en</dc:language>
  <cp:keywords/>
  <dcterms:created xsi:type="dcterms:W3CDTF">2026-07-23T10:43:46Z</dcterms:created>
  <dcterms:modified xsi:type="dcterms:W3CDTF">2026-07-23T10:43:46Z</dcterms:modified>
</cp:coreProperties>
</file>

<file path=docProps/custom.xml><?xml version="1.0" encoding="utf-8"?>
<Properties xmlns="http://schemas.openxmlformats.org/officeDocument/2006/custom-properties" xmlns:vt="http://schemas.openxmlformats.org/officeDocument/2006/docPropsVTypes"/>
</file>