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00c75c5d2754211d21264a842ced9b8f5af06d0"/>
    <w:p>
      <w:pPr>
        <w:pStyle w:val="Heading1"/>
      </w:pPr>
      <w:r>
        <w:t xml:space="preserve">Master Thesis: The Role of School Counselor in United States Los Angeles</w:t>
      </w:r>
    </w:p>
    <w:bookmarkStart w:id="20" w:name="abstract"/>
    <w:p>
      <w:pPr>
        <w:pStyle w:val="Heading2"/>
      </w:pPr>
      <w:r>
        <w:t xml:space="preserve">Abstract</w:t>
      </w:r>
    </w:p>
    <w:p>
      <w:pPr>
        <w:pStyle w:val="FirstParagraph"/>
      </w:pPr>
      <w:r>
        <w:t xml:space="preserve">This Master Thesis explores the critical role of school counselors within the educational framework of Los Angeles, United States. Focusing on the unique challenges and opportunities presented by a diverse urban environment, the study analyzes how school counselors contribute to student success, mental health support, and academic guidance. Drawing from case studies in Los Angeles Unified School District (LAUSD), this research emphasizes the importance of culturally responsive practices and community collaboration to address systemic inequities affecting students. The findings highlight actionable strategies for enhancing the effectiveness of school counselors in a rapidly evolving educational landscape.</w:t>
      </w:r>
    </w:p>
    <w:bookmarkEnd w:id="20"/>
    <w:bookmarkStart w:id="21" w:name="introduction"/>
    <w:p>
      <w:pPr>
        <w:pStyle w:val="Heading2"/>
      </w:pPr>
      <w:r>
        <w:t xml:space="preserve">Introduction</w:t>
      </w:r>
    </w:p>
    <w:p>
      <w:pPr>
        <w:pStyle w:val="FirstParagraph"/>
      </w:pPr>
      <w:r>
        <w:t xml:space="preserve">In the United States, school counselors play a pivotal role in fostering student well-being, academic achievement, and career readiness. However, in Los Angeles—a city marked by cultural diversity, socioeconomic disparities, and a growing population of English Language Learners—the responsibilities of school counselors extend beyond traditional roles. This Master Thesis investigates how school counselors in Los Angeles navigate the complexities of urban education while aligning with state mandates such as California’s Education Code and the American School Counselor Association (ASCA) National Model. The study aims to address gaps in existing literature by examining localized challenges and innovative solutions tailored to Los Angeles’ unique demographic and institutional context.</w:t>
      </w:r>
    </w:p>
    <w:bookmarkEnd w:id="21"/>
    <w:bookmarkStart w:id="22" w:name="literature-review"/>
    <w:p>
      <w:pPr>
        <w:pStyle w:val="Heading2"/>
      </w:pPr>
      <w:r>
        <w:t xml:space="preserve">Literature Review</w:t>
      </w:r>
    </w:p>
    <w:p>
      <w:pPr>
        <w:pStyle w:val="FirstParagraph"/>
      </w:pPr>
      <w:r>
        <w:t xml:space="preserve">Research underscores the transformative impact of school counselors on student outcomes, particularly in high-need areas. For instance, studies conducted by the California Department of Education (2021) reveal that schools with adequately funded counseling programs report higher graduation rates and improved mental health metrics among students. In Los Angeles, where over 60% of LAUSD students qualify for free or reduced-price lunch (LAUSD, 2023), counselors often serve as advocates for marginalized communities. However, a critical gap exists in understanding how counselors address systemic barriers such as homelessness, immigration status, and racial discrimination within the Los Angeles context.</w:t>
      </w:r>
    </w:p>
    <w:p>
      <w:pPr>
        <w:pStyle w:val="BodyText"/>
      </w:pPr>
      <w:r>
        <w:t xml:space="preserve">Culturally responsive counseling frameworks have gained traction in recent years. Scholars like Gloria Ladson-Billings (2014) emphasize the necessity of integrating students’ cultural identities into guidance services. In Los Angeles, where over 35% of students are English Language Learners and the student population includes significant representation from Latinx, Asian American, and Black communities, this approach is essential for building trust and fostering academic engagement.</w:t>
      </w:r>
    </w:p>
    <w:bookmarkEnd w:id="22"/>
    <w:bookmarkStart w:id="23" w:name="methodology"/>
    <w:p>
      <w:pPr>
        <w:pStyle w:val="Heading2"/>
      </w:pPr>
      <w:r>
        <w:t xml:space="preserve">Methodology</w:t>
      </w:r>
    </w:p>
    <w:p>
      <w:pPr>
        <w:pStyle w:val="FirstParagraph"/>
      </w:pPr>
      <w:r>
        <w:t xml:space="preserve">This Master Thesis employs a mixed-methods approach to gather comprehensive data. Quantitative data was sourced from LAUSD’s annual reports, focusing on counseling-to-student ratios, program funding trends, and student performance metrics. Qualitative insights were obtained through semi-structured interviews with 15 school counselors across diverse neighborhoods in Los Angeles (e.g., South Central, San Fernando Valley, and Downtown). Additionally, a case study of a Title I school in East Los Angeles provided contextual depth.</w:t>
      </w:r>
    </w:p>
    <w:p>
      <w:pPr>
        <w:pStyle w:val="BodyText"/>
      </w:pPr>
      <w:r>
        <w:t xml:space="preserve">Data analysis combined thematic coding of interview transcripts with statistical comparisons between schools with robust counseling programs and those facing resource constraints. Ethical considerations were prioritized through IRB approval and anonymized data collection to protect participants’ identities.</w:t>
      </w:r>
    </w:p>
    <w:bookmarkEnd w:id="23"/>
    <w:bookmarkStart w:id="24" w:name="results"/>
    <w:p>
      <w:pPr>
        <w:pStyle w:val="Heading2"/>
      </w:pPr>
      <w:r>
        <w:t xml:space="preserve">Results</w:t>
      </w:r>
    </w:p>
    <w:p>
      <w:pPr>
        <w:pStyle w:val="FirstParagraph"/>
      </w:pPr>
      <w:r>
        <w:t xml:space="preserve">Key findings reveal that school counselors in Los Angeles are heavily burdened, with an average student-to-counselor ratio of 450:1—far exceeding the ASCA-recommended 250:1. Despite this, counselors reported significant success in mitigating dropout rates through early intervention strategies and partnerships with local nonprofits. However, challenges persist in addressing mental health crises exacerbated by poverty and limited access to healthcare.</w:t>
      </w:r>
    </w:p>
    <w:p>
      <w:pPr>
        <w:pStyle w:val="BodyText"/>
      </w:pPr>
      <w:r>
        <w:t xml:space="preserve">Qualitative data highlighted the importance of trauma-informed practices among counselors. For example, one respondent noted: “In South Central LA, many students carry invisible scars from gang violence and domestic instability. Our role is not just academic guidance but emotional support.” Additionally, cultural competency training was identified as a critical gap in preparation for counselors working with Los Angeles’ diverse student body.</w:t>
      </w:r>
    </w:p>
    <w:bookmarkEnd w:id="24"/>
    <w:bookmarkStart w:id="25" w:name="discussion"/>
    <w:p>
      <w:pPr>
        <w:pStyle w:val="Heading2"/>
      </w:pPr>
      <w:r>
        <w:t xml:space="preserve">Discussion</w:t>
      </w:r>
    </w:p>
    <w:p>
      <w:pPr>
        <w:pStyle w:val="FirstParagraph"/>
      </w:pPr>
      <w:r>
        <w:t xml:space="preserve">The findings align with broader research on the value of school counselors but underscore the urgent need for policy reform and resource allocation specific to Los Angeles. The high caseloads observed in LAUSD schools suggest a systemic underfunding of counseling services, which disproportionately affects students from low-income families. Furthermore, the study emphasizes that without adequate training in cultural competence and trauma-informed care, counselors may struggle to meet the unique needs of Los Angeles’ student population.</w:t>
      </w:r>
    </w:p>
    <w:p>
      <w:pPr>
        <w:pStyle w:val="BodyText"/>
      </w:pPr>
      <w:r>
        <w:t xml:space="preserve">Recommendations include increasing state funding for school counseling programs, implementing mandatory cultural competency workshops for counselors, and fostering collaboration between schools and community organizations. These strategies could enhance the capacity of school counselors to support students holistically while addressing structural inequities.</w:t>
      </w:r>
    </w:p>
    <w:bookmarkEnd w:id="25"/>
    <w:bookmarkStart w:id="26" w:name="conclusion"/>
    <w:p>
      <w:pPr>
        <w:pStyle w:val="Heading2"/>
      </w:pPr>
      <w:r>
        <w:t xml:space="preserve">Conclusion</w:t>
      </w:r>
    </w:p>
    <w:p>
      <w:pPr>
        <w:pStyle w:val="FirstParagraph"/>
      </w:pPr>
      <w:r>
        <w:t xml:space="preserve">In conclusion, this Master Thesis illustrates that school counselors in Los Angeles are indispensable assets in navigating the complexities of urban education. Their work extends beyond academic advising to encompass advocacy, mental health support, and cultural mediation. However, systemic challenges such as underfunding and resource disparities necessitate immediate attention from policymakers and educational leaders. By prioritizing the professional development and resources of school counselors, Los Angeles can better ensure that all students—regardless of background—have equitable opportunities to thrive in a rapidly changing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United States Los Angeles</dc:title>
  <dc:creator/>
  <dc:language>en</dc:language>
  <cp:keywords/>
  <dcterms:created xsi:type="dcterms:W3CDTF">2026-07-24T07:08:28Z</dcterms:created>
  <dcterms:modified xsi:type="dcterms:W3CDTF">2026-07-24T07:08:28Z</dcterms:modified>
</cp:coreProperties>
</file>

<file path=docProps/custom.xml><?xml version="1.0" encoding="utf-8"?>
<Properties xmlns="http://schemas.openxmlformats.org/officeDocument/2006/custom-properties" xmlns:vt="http://schemas.openxmlformats.org/officeDocument/2006/docPropsVTypes"/>
</file>