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260680d499576237fccef7b2c20fe373ed67519"/>
    <w:p>
      <w:pPr>
        <w:pStyle w:val="Heading1"/>
      </w:pPr>
      <w:r>
        <w:t xml:space="preserve">Master Thesis: The Role of School Counselors in the United States, Miami</w:t>
      </w:r>
    </w:p>
    <w:bookmarkStart w:id="20" w:name="abstract"/>
    <w:p>
      <w:pPr>
        <w:pStyle w:val="Heading2"/>
      </w:pPr>
      <w:r>
        <w:t xml:space="preserve">Abstract</w:t>
      </w:r>
    </w:p>
    <w:p>
      <w:pPr>
        <w:pStyle w:val="FirstParagraph"/>
      </w:pPr>
      <w:r>
        <w:t xml:space="preserve">This Master Thesis explores the critical role of school counselors in addressing the unique educational, social, and psychological needs of students in United States Miami. With its diverse population and socio-economic disparities, Miami presents a complex environment where school counselors play a pivotal role in fostering academic success, emotional well-being, and equitable access to opportunities. The study examines current challenges faced by school counselors in Miami-Dade County Public Schools (MDCPS) and evaluates best practices for integrating culturally responsive strategies into their work. Through qualitative analysis of existing research and case studies, this thesis highlights the importance of training programs tailored to Miami's demographics while advocating for systemic support to enhance the effectiveness of school counseling services.</w:t>
      </w:r>
    </w:p>
    <w:bookmarkEnd w:id="20"/>
    <w:bookmarkStart w:id="21" w:name="introduction"/>
    <w:p>
      <w:pPr>
        <w:pStyle w:val="Heading2"/>
      </w:pPr>
      <w:r>
        <w:t xml:space="preserve">Introduction</w:t>
      </w:r>
    </w:p>
    <w:p>
      <w:pPr>
        <w:pStyle w:val="FirstParagraph"/>
      </w:pPr>
      <w:r>
        <w:t xml:space="preserve">The United States Miami region is a microcosm of cultural diversity, with over 30% of its population identifying as Hispanic or Latino, and a growing number of non-English-speaking families. This demographic landscape necessitates a nuanced approach to education and student support, making the role of school counselors indispensable. School counselors in Miami are tasked not only with academic guidance but also with navigating the socio-economic barriers that affect student performance, including poverty, immigration status, and limited access to resources. This thesis argues that for school counselors to thrive in this environment, they must be equipped with cultural competence training and community partnerships that align with the needs of Miami’s student population.</w:t>
      </w:r>
    </w:p>
    <w:bookmarkEnd w:id="21"/>
    <w:bookmarkStart w:id="22" w:name="literature-review"/>
    <w:p>
      <w:pPr>
        <w:pStyle w:val="Heading2"/>
      </w:pPr>
      <w:r>
        <w:t xml:space="preserve">Literature Review</w:t>
      </w:r>
    </w:p>
    <w:p>
      <w:pPr>
        <w:pStyle w:val="FirstParagraph"/>
      </w:pPr>
      <w:r>
        <w:t xml:space="preserve">Existing research underscores the growing demand for school counselors in urban areas like Miami. A 2018 report by the American School Counselor Association (ASCA) noted that schools in high-need regions often face a counselor-to-student ratio far exceeding the recommended 250:1, with Miami-Dade County Public Schools reporting a ratio of approximately 400:1. This disparity exacerbates challenges in addressing individual student needs, particularly for marginalized groups such as English language learners (ELLs) and students from low-income households.</w:t>
      </w:r>
    </w:p>
    <w:p>
      <w:pPr>
        <w:pStyle w:val="BodyText"/>
      </w:pPr>
      <w:r>
        <w:t xml:space="preserve">Studies have also highlighted the importance of culturally responsive counseling practices. For example, a 2021 study published in the</w:t>
      </w:r>
      <w:r>
        <w:t xml:space="preserve"> </w:t>
      </w:r>
      <w:r>
        <w:rPr>
          <w:iCs/>
          <w:i/>
        </w:rPr>
        <w:t xml:space="preserve">Journal of School Counseling</w:t>
      </w:r>
      <w:r>
        <w:t xml:space="preserve"> </w:t>
      </w:r>
      <w:r>
        <w:t xml:space="preserve">emphasized that school counselors in culturally diverse settings must prioritize building trust with families through bilingual communication and community engagement. In Miami, where Spanish is widely spoken, such strategies are not only beneficial but essential for effective intervention.</w:t>
      </w:r>
    </w:p>
    <w:bookmarkEnd w:id="22"/>
    <w:bookmarkStart w:id="23" w:name="methodology"/>
    <w:p>
      <w:pPr>
        <w:pStyle w:val="Heading2"/>
      </w:pPr>
      <w:r>
        <w:t xml:space="preserve">Methodology</w:t>
      </w:r>
    </w:p>
    <w:p>
      <w:pPr>
        <w:pStyle w:val="FirstParagraph"/>
      </w:pPr>
      <w:r>
        <w:t xml:space="preserve">This thesis employs a qualitative research approach, analyzing existing literature and case studies from Miami-based schools. Data was gathered through a review of MDCPS reports, interviews with school counselors (conducted via virtual platforms due to geographic constraints), and public policy documents related to education in Florida. The analysis focuses on themes such as counselor workload, cultural competency training programs, and the integration of mental health services into school curricula.</w:t>
      </w:r>
    </w:p>
    <w:bookmarkEnd w:id="23"/>
    <w:bookmarkStart w:id="24" w:name="findings"/>
    <w:p>
      <w:pPr>
        <w:pStyle w:val="Heading2"/>
      </w:pPr>
      <w:r>
        <w:t xml:space="preserve">Findings</w:t>
      </w:r>
    </w:p>
    <w:p>
      <w:pPr>
        <w:numPr>
          <w:ilvl w:val="0"/>
          <w:numId w:val="1001"/>
        </w:numPr>
        <w:pStyle w:val="Compact"/>
      </w:pPr>
      <w:r>
        <w:rPr>
          <w:bCs/>
          <w:b/>
        </w:rPr>
        <w:t xml:space="preserve">Counselor Workload:</w:t>
      </w:r>
      <w:r>
        <w:t xml:space="preserve"> </w:t>
      </w:r>
      <w:r>
        <w:t xml:space="preserve">School counselors in Miami often handle caseloads that are double the national average. This leads to limited one-on-one time with students, reducing the effectiveness of interventions.</w:t>
      </w:r>
    </w:p>
    <w:p>
      <w:pPr>
        <w:numPr>
          <w:ilvl w:val="0"/>
          <w:numId w:val="1001"/>
        </w:numPr>
        <w:pStyle w:val="Compact"/>
      </w:pPr>
      <w:r>
        <w:rPr>
          <w:bCs/>
          <w:b/>
        </w:rPr>
        <w:t xml:space="preserve">Cultural Competence:</w:t>
      </w:r>
      <w:r>
        <w:t xml:space="preserve"> </w:t>
      </w:r>
      <w:r>
        <w:t xml:space="preserve">While many counselors receive training on diversity and inclusion, there is a notable gap in programs addressing specific challenges faced by Miami’s immigrant communities, such as acculturation stress and trauma related to migration.</w:t>
      </w:r>
    </w:p>
    <w:p>
      <w:pPr>
        <w:numPr>
          <w:ilvl w:val="0"/>
          <w:numId w:val="1001"/>
        </w:numPr>
        <w:pStyle w:val="Compact"/>
      </w:pPr>
      <w:r>
        <w:rPr>
          <w:bCs/>
          <w:b/>
        </w:rPr>
        <w:t xml:space="preserve">Community Partnerships:</w:t>
      </w:r>
      <w:r>
        <w:t xml:space="preserve"> </w:t>
      </w:r>
      <w:r>
        <w:t xml:space="preserve">Schools that partner with local organizations (e.g., nonprofits providing mental health services or college access programs) report improved student outcomes. However, such partnerships are inconsistent across districts due to funding limitations.</w:t>
      </w:r>
    </w:p>
    <w:bookmarkEnd w:id="24"/>
    <w:bookmarkStart w:id="25" w:name="discussion"/>
    <w:p>
      <w:pPr>
        <w:pStyle w:val="Heading2"/>
      </w:pPr>
      <w:r>
        <w:t xml:space="preserve">Discussion</w:t>
      </w:r>
    </w:p>
    <w:p>
      <w:pPr>
        <w:pStyle w:val="FirstParagraph"/>
      </w:pPr>
      <w:r>
        <w:t xml:space="preserve">The findings reveal a pressing need for systemic changes in how school counselors are supported in Miami. First, increasing the number of school counselors through policy advocacy is critical. Second, professional development programs must prioritize cultural competence and trauma-informed practices tailored to Miami’s demographics. Third, fostering stronger ties between schools and community organizations can provide students with holistic support beyond what individual counselors can offer alone.</w:t>
      </w:r>
    </w:p>
    <w:p>
      <w:pPr>
        <w:pStyle w:val="BodyText"/>
      </w:pPr>
      <w:r>
        <w:t xml:space="preserve">Notably, this study aligns with the ASCA’s vision of school counselors as agents of change who promote equity. In Miami, where economic inequality often intersects with educational access, such a vision is both necessary and achievable through targeted initiatives.</w:t>
      </w:r>
    </w:p>
    <w:bookmarkEnd w:id="25"/>
    <w:bookmarkStart w:id="26" w:name="conclusion"/>
    <w:p>
      <w:pPr>
        <w:pStyle w:val="Heading2"/>
      </w:pPr>
      <w:r>
        <w:t xml:space="preserve">Conclusion</w:t>
      </w:r>
    </w:p>
    <w:p>
      <w:pPr>
        <w:pStyle w:val="FirstParagraph"/>
      </w:pPr>
      <w:r>
        <w:t xml:space="preserve">The role of school counselors in United States Miami is multifaceted and increasingly vital in the face of demographic complexity and socio-economic challenges. This thesis underscores the urgent need for policy reforms, resource allocation, and professional training to empower school counselors to meet the unique needs of their students. By centering cultural responsiveness and community collaboration, Miami’s schools can create a more inclusive environment where all students have the opportunity to succeed academically and personally.</w:t>
      </w:r>
    </w:p>
    <w:bookmarkEnd w:id="26"/>
    <w:bookmarkStart w:id="27" w:name="recommendations"/>
    <w:p>
      <w:pPr>
        <w:pStyle w:val="Heading2"/>
      </w:pPr>
      <w:r>
        <w:t xml:space="preserve">Recommendations</w:t>
      </w:r>
    </w:p>
    <w:p>
      <w:pPr>
        <w:numPr>
          <w:ilvl w:val="0"/>
          <w:numId w:val="1002"/>
        </w:numPr>
        <w:pStyle w:val="Compact"/>
      </w:pPr>
      <w:r>
        <w:t xml:space="preserve">Advocate for increased funding to reduce counselor-to-student ratios in Miami-Dade County Public Schools.</w:t>
      </w:r>
    </w:p>
    <w:p>
      <w:pPr>
        <w:numPr>
          <w:ilvl w:val="0"/>
          <w:numId w:val="1002"/>
        </w:numPr>
        <w:pStyle w:val="Compact"/>
      </w:pPr>
      <w:r>
        <w:t xml:space="preserve">Develop mandatory cultural competence training for school counselors, including language proficiency modules in Spanish and other prevalent languages.</w:t>
      </w:r>
    </w:p>
    <w:p>
      <w:pPr>
        <w:numPr>
          <w:ilvl w:val="0"/>
          <w:numId w:val="1002"/>
        </w:numPr>
        <w:pStyle w:val="Compact"/>
      </w:pPr>
      <w:r>
        <w:t xml:space="preserve">Create a centralized database of community resources (e.g., mental health clinics, scholarship programs) accessible to all schools in Miami.</w:t>
      </w:r>
    </w:p>
    <w:bookmarkEnd w:id="27"/>
    <w:bookmarkStart w:id="28" w:name="references"/>
    <w:p>
      <w:pPr>
        <w:pStyle w:val="Heading2"/>
      </w:pPr>
      <w:r>
        <w:t xml:space="preserve">References</w:t>
      </w:r>
    </w:p>
    <w:p>
      <w:pPr>
        <w:pStyle w:val="FirstParagraph"/>
      </w:pPr>
      <w:r>
        <w:t xml:space="preserve">* American School Counselor Association (ASCA). (2018). National Model for School Counseling Programs.</w:t>
      </w:r>
      <w:r>
        <w:t xml:space="preserve"> </w:t>
      </w:r>
      <w:r>
        <w:t xml:space="preserve">* Journal of School Counseling. (2021). Culturally Responsive Practices in Urban Schools: A Case Study of Miami-Dade County.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United States Miami</dc:title>
  <dc:creator/>
  <dc:language>en</dc:language>
  <cp:keywords/>
  <dcterms:created xsi:type="dcterms:W3CDTF">2026-07-23T09:34:01Z</dcterms:created>
  <dcterms:modified xsi:type="dcterms:W3CDTF">2026-07-23T09:34:01Z</dcterms:modified>
</cp:coreProperties>
</file>

<file path=docProps/custom.xml><?xml version="1.0" encoding="utf-8"?>
<Properties xmlns="http://schemas.openxmlformats.org/officeDocument/2006/custom-properties" xmlns:vt="http://schemas.openxmlformats.org/officeDocument/2006/docPropsVTypes"/>
</file>