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5dfafee0ff25a515bf9f1b3e81b8fb09dcc7f68"/>
    <w:p>
      <w:pPr>
        <w:pStyle w:val="Heading1"/>
      </w:pPr>
      <w:r>
        <w:t xml:space="preserve">Master Thesis: The Role and Impact of Social Workers in Australia Sydney</w:t>
      </w:r>
    </w:p>
    <w:p>
      <w:pPr>
        <w:pStyle w:val="FirstParagraph"/>
      </w:pPr>
      <w:r>
        <w:rPr>
          <w:bCs/>
          <w:b/>
        </w:rPr>
        <w:t xml:space="preserve">Australia Sydney</w:t>
      </w:r>
      <w:r>
        <w:t xml:space="preserve"> </w:t>
      </w:r>
      <w:r>
        <w:t xml:space="preserve">stands as a vibrant metropolis where the complexities of urban life intersect with diverse cultural, socioeconomic, and environmental challenges. As a hub for innovation, education, and multiculturalism, Sydney presents unique opportunities and demands for social work professionals. This Master Thesis explores the critical role of</w:t>
      </w:r>
      <w:r>
        <w:t xml:space="preserve"> </w:t>
      </w:r>
      <w:r>
        <w:rPr>
          <w:bCs/>
          <w:b/>
        </w:rPr>
        <w:t xml:space="preserve">Social Workers</w:t>
      </w:r>
      <w:r>
        <w:t xml:space="preserve"> </w:t>
      </w:r>
      <w:r>
        <w:t xml:space="preserve">in addressing these challenges within the context of</w:t>
      </w:r>
      <w:r>
        <w:t xml:space="preserve"> </w:t>
      </w:r>
      <w:r>
        <w:rPr>
          <w:bCs/>
          <w:b/>
        </w:rPr>
        <w:t xml:space="preserve">Australia Sydney</w:t>
      </w:r>
      <w:r>
        <w:t xml:space="preserve">, emphasizing their contributions to community welfare, policy development, and individual well-being.</w:t>
      </w:r>
    </w:p>
    <w:bookmarkStart w:id="20" w:name="Xf05e718b2b865b50db3a6bc8b75405505292e8a"/>
    <w:p>
      <w:pPr>
        <w:pStyle w:val="Heading2"/>
      </w:pPr>
      <w:r>
        <w:t xml:space="preserve">Introduction: Social Work in a Dynamic Urban Landscape</w:t>
      </w:r>
    </w:p>
    <w:p>
      <w:pPr>
        <w:pStyle w:val="FirstParagraph"/>
      </w:pPr>
      <w:r>
        <w:t xml:space="preserve">The field of social work is inherently rooted in advocacy, empowerment, and service delivery. In</w:t>
      </w:r>
      <w:r>
        <w:t xml:space="preserve"> </w:t>
      </w:r>
      <w:r>
        <w:rPr>
          <w:bCs/>
          <w:b/>
        </w:rPr>
        <w:t xml:space="preserve">Australia Sydney</w:t>
      </w:r>
      <w:r>
        <w:t xml:space="preserve">, where rapid urbanization coexists with stark disparities in access to resources, the role of</w:t>
      </w:r>
      <w:r>
        <w:t xml:space="preserve"> </w:t>
      </w:r>
      <w:r>
        <w:rPr>
          <w:bCs/>
          <w:b/>
        </w:rPr>
        <w:t xml:space="preserve">Social Workers</w:t>
      </w:r>
      <w:r>
        <w:t xml:space="preserve"> </w:t>
      </w:r>
      <w:r>
        <w:t xml:space="preserve">has become more pivotal than ever. This thesis examines how</w:t>
      </w:r>
      <w:r>
        <w:t xml:space="preserve"> </w:t>
      </w:r>
      <w:r>
        <w:rPr>
          <w:bCs/>
          <w:b/>
        </w:rPr>
        <w:t xml:space="preserve">Social Workers</w:t>
      </w:r>
      <w:r>
        <w:t xml:space="preserve"> </w:t>
      </w:r>
      <w:r>
        <w:t xml:space="preserve">navigate the intricate tapestry of Sydney’s social fabric, addressing issues such as homelessness, mental health crises, migration integration, and systemic inequality. By analyzing case studies and policy frameworks specific to</w:t>
      </w:r>
      <w:r>
        <w:t xml:space="preserve"> </w:t>
      </w:r>
      <w:r>
        <w:rPr>
          <w:bCs/>
          <w:b/>
        </w:rPr>
        <w:t xml:space="preserve">Australia Sydney</w:t>
      </w:r>
      <w:r>
        <w:t xml:space="preserve">, this research aims to highlight the evolving responsibilities of</w:t>
      </w:r>
      <w:r>
        <w:t xml:space="preserve"> </w:t>
      </w:r>
      <w:r>
        <w:rPr>
          <w:bCs/>
          <w:b/>
        </w:rPr>
        <w:t xml:space="preserve">Social Workers</w:t>
      </w:r>
      <w:r>
        <w:t xml:space="preserve"> </w:t>
      </w:r>
      <w:r>
        <w:t xml:space="preserve">in a globalized urban environment.</w:t>
      </w:r>
    </w:p>
    <w:bookmarkEnd w:id="20"/>
    <w:bookmarkStart w:id="21" w:name="methodology-a-contextual-approach"/>
    <w:p>
      <w:pPr>
        <w:pStyle w:val="Heading2"/>
      </w:pPr>
      <w:r>
        <w:t xml:space="preserve">Methodology: A Contextual Approach</w:t>
      </w:r>
    </w:p>
    <w:p>
      <w:pPr>
        <w:pStyle w:val="FirstParagraph"/>
      </w:pPr>
      <w:r>
        <w:t xml:space="preserve">This Master Thesis adopts a qualitative research methodology, drawing on primary and secondary data sources. Primary data includes interviews with</w:t>
      </w:r>
      <w:r>
        <w:t xml:space="preserve"> </w:t>
      </w:r>
      <w:r>
        <w:rPr>
          <w:bCs/>
          <w:b/>
        </w:rPr>
        <w:t xml:space="preserve">Social Workers</w:t>
      </w:r>
      <w:r>
        <w:t xml:space="preserve"> </w:t>
      </w:r>
      <w:r>
        <w:t xml:space="preserve">practicing in Sydney’s inner-city suburbs, community centers, and government agencies. Secondary data comprises academic journals, reports from the Australian Association of Social Workers (AASW), and policy documents from New South Wales (NSW) health and social services departments. The research is structured around three key themes:</w:t>
      </w:r>
      <w:r>
        <w:t xml:space="preserve"> </w:t>
      </w:r>
      <w:r>
        <w:rPr>
          <w:bCs/>
          <w:b/>
        </w:rPr>
        <w:t xml:space="preserve">Social Workers</w:t>
      </w:r>
      <w:r>
        <w:t xml:space="preserve"> </w:t>
      </w:r>
      <w:r>
        <w:t xml:space="preserve">as advocates for marginalized communities, their role in crisis intervention, and the challenges posed by bureaucratic frameworks in</w:t>
      </w:r>
      <w:r>
        <w:t xml:space="preserve"> </w:t>
      </w:r>
      <w:r>
        <w:rPr>
          <w:bCs/>
          <w:b/>
        </w:rPr>
        <w:t xml:space="preserve">Australia Sydney</w:t>
      </w:r>
      <w:r>
        <w:t xml:space="preserve">.</w:t>
      </w:r>
    </w:p>
    <w:bookmarkEnd w:id="21"/>
    <w:bookmarkStart w:id="22" w:name="Xc8a3752002bc8bda904dcf5747b675112d98e42"/>
    <w:p>
      <w:pPr>
        <w:pStyle w:val="Heading2"/>
      </w:pPr>
      <w:r>
        <w:t xml:space="preserve">Findings: Key Contributions of Social Workers in Sydney</w:t>
      </w:r>
    </w:p>
    <w:p>
      <w:pPr>
        <w:pStyle w:val="FirstParagraph"/>
      </w:pPr>
      <w:r>
        <w:rPr>
          <w:bCs/>
          <w:b/>
        </w:rPr>
        <w:t xml:space="preserve">Social Workers</w:t>
      </w:r>
      <w:r>
        <w:t xml:space="preserve"> </w:t>
      </w:r>
      <w:r>
        <w:t xml:space="preserve">in</w:t>
      </w:r>
      <w:r>
        <w:t xml:space="preserve"> </w:t>
      </w:r>
      <w:r>
        <w:rPr>
          <w:bCs/>
          <w:b/>
        </w:rPr>
        <w:t xml:space="preserve">Australia Sydney</w:t>
      </w:r>
      <w:r>
        <w:t xml:space="preserve"> </w:t>
      </w:r>
      <w:r>
        <w:t xml:space="preserve">operate at the intersection of individual support and systemic change. For instance, their work with Indigenous communities in Western Sydney has been instrumental in addressing historical trauma and fostering cultural safety. Through initiatives like the “Closing the Gap” program,</w:t>
      </w:r>
      <w:r>
        <w:t xml:space="preserve"> </w:t>
      </w:r>
      <w:r>
        <w:rPr>
          <w:bCs/>
          <w:b/>
        </w:rPr>
        <w:t xml:space="preserve">Social Workers</w:t>
      </w:r>
      <w:r>
        <w:t xml:space="preserve"> </w:t>
      </w:r>
      <w:r>
        <w:t xml:space="preserve">collaborate with local councils to improve access to healthcare, education, and housing for Aboriginal populations.</w:t>
      </w:r>
    </w:p>
    <w:p>
      <w:pPr>
        <w:pStyle w:val="BodyText"/>
      </w:pPr>
      <w:r>
        <w:t xml:space="preserve">In urban areas such as Surry Hills and Newtown,</w:t>
      </w:r>
      <w:r>
        <w:t xml:space="preserve"> </w:t>
      </w:r>
      <w:r>
        <w:rPr>
          <w:bCs/>
          <w:b/>
        </w:rPr>
        <w:t xml:space="preserve">Social Workers</w:t>
      </w:r>
      <w:r>
        <w:t xml:space="preserve"> </w:t>
      </w:r>
      <w:r>
        <w:t xml:space="preserve">are at the forefront of tackling youth homelessness. By partnering with organizations like St Vincent de Paul Society Sydney, they provide trauma-informed care and connect vulnerable individuals with long-term support networks. These efforts underscore the transformative potential of</w:t>
      </w:r>
      <w:r>
        <w:t xml:space="preserve"> </w:t>
      </w:r>
      <w:r>
        <w:rPr>
          <w:bCs/>
          <w:b/>
        </w:rPr>
        <w:t xml:space="preserve">Social Workers</w:t>
      </w:r>
      <w:r>
        <w:t xml:space="preserve"> </w:t>
      </w:r>
      <w:r>
        <w:t xml:space="preserve">in creating inclusive communities.</w:t>
      </w:r>
    </w:p>
    <w:p>
      <w:pPr>
        <w:pStyle w:val="BodyText"/>
      </w:pPr>
      <w:r>
        <w:t xml:space="preserve">Moreover,</w:t>
      </w:r>
      <w:r>
        <w:t xml:space="preserve"> </w:t>
      </w:r>
      <w:r>
        <w:rPr>
          <w:bCs/>
          <w:b/>
        </w:rPr>
        <w:t xml:space="preserve">Social Workers</w:t>
      </w:r>
      <w:r>
        <w:t xml:space="preserve"> </w:t>
      </w:r>
      <w:r>
        <w:t xml:space="preserve">play a crucial role in mental health advocacy. With rising rates of anxiety and depression exacerbated by Sydney’s high cost of living, professionals in this field are pivotal in delivering community-based counseling services. Programs like “Mind Your Mind” – a partnership between the NSW Government and grassroots organizations – demonstrate how</w:t>
      </w:r>
      <w:r>
        <w:t xml:space="preserve"> </w:t>
      </w:r>
      <w:r>
        <w:rPr>
          <w:bCs/>
          <w:b/>
        </w:rPr>
        <w:t xml:space="preserve">Social Workers</w:t>
      </w:r>
      <w:r>
        <w:t xml:space="preserve"> </w:t>
      </w:r>
      <w:r>
        <w:t xml:space="preserve">can bridge gaps between policy and practice.</w:t>
      </w:r>
    </w:p>
    <w:bookmarkEnd w:id="22"/>
    <w:bookmarkStart w:id="23" w:name="Xce7ae2a99ae7913a071c60eca60a1d9a974d926"/>
    <w:p>
      <w:pPr>
        <w:pStyle w:val="Heading2"/>
      </w:pPr>
      <w:r>
        <w:t xml:space="preserve">Challenges Faced by Social Workers in Australia Sydney</w:t>
      </w:r>
    </w:p>
    <w:p>
      <w:pPr>
        <w:pStyle w:val="FirstParagraph"/>
      </w:pPr>
      <w:r>
        <w:t xml:space="preserve">Despite their critical contributions,</w:t>
      </w:r>
      <w:r>
        <w:t xml:space="preserve"> </w:t>
      </w:r>
      <w:r>
        <w:rPr>
          <w:bCs/>
          <w:b/>
        </w:rPr>
        <w:t xml:space="preserve">Social Workers</w:t>
      </w:r>
      <w:r>
        <w:t xml:space="preserve"> </w:t>
      </w:r>
      <w:r>
        <w:t xml:space="preserve">in</w:t>
      </w:r>
      <w:r>
        <w:t xml:space="preserve"> </w:t>
      </w:r>
      <w:r>
        <w:rPr>
          <w:bCs/>
          <w:b/>
        </w:rPr>
        <w:t xml:space="preserve">Australia Sydney</w:t>
      </w:r>
      <w:r>
        <w:t xml:space="preserve"> </w:t>
      </w:r>
      <w:r>
        <w:t xml:space="preserve">face significant challenges. These include high workloads due to limited funding, cultural competency barriers when working with diverse populations, and the pressure of meeting bureaucratic requirements imposed by government agencies. For example, a 2023 report by the AASW highlighted that 75% of</w:t>
      </w:r>
      <w:r>
        <w:t xml:space="preserve"> </w:t>
      </w:r>
      <w:r>
        <w:rPr>
          <w:bCs/>
          <w:b/>
        </w:rPr>
        <w:t xml:space="preserve">Social Workers</w:t>
      </w:r>
      <w:r>
        <w:t xml:space="preserve"> </w:t>
      </w:r>
      <w:r>
        <w:t xml:space="preserve">in Sydney reported burnout due to inconsistent resourcing for community-based programs.</w:t>
      </w:r>
    </w:p>
    <w:p>
      <w:pPr>
        <w:pStyle w:val="BodyText"/>
      </w:pPr>
      <w:r>
        <w:t xml:space="preserve">Additionally, systemic issues such as housing insecurity and racial discrimination compound the difficulties faced by</w:t>
      </w:r>
      <w:r>
        <w:t xml:space="preserve"> </w:t>
      </w:r>
      <w:r>
        <w:rPr>
          <w:bCs/>
          <w:b/>
        </w:rPr>
        <w:t xml:space="preserve">Social Workers</w:t>
      </w:r>
      <w:r>
        <w:t xml:space="preserve">. In areas like Cronulla, where anti-Asian sentiment has intensified post-pandemic, professionals must navigate heightened tensions while advocating for equitable treatment of migrant communities.</w:t>
      </w:r>
    </w:p>
    <w:bookmarkEnd w:id="23"/>
    <w:bookmarkStart w:id="24" w:name="policy-implications-and-recommendations"/>
    <w:p>
      <w:pPr>
        <w:pStyle w:val="Heading2"/>
      </w:pPr>
      <w:r>
        <w:t xml:space="preserve">Policy Implications and Recommendations</w:t>
      </w:r>
    </w:p>
    <w:p>
      <w:pPr>
        <w:pStyle w:val="FirstParagraph"/>
      </w:pPr>
      <w:r>
        <w:t xml:space="preserve">This thesis argues that strengthening the capacity of</w:t>
      </w:r>
      <w:r>
        <w:t xml:space="preserve"> </w:t>
      </w:r>
      <w:r>
        <w:rPr>
          <w:bCs/>
          <w:b/>
        </w:rPr>
        <w:t xml:space="preserve">Social Workers</w:t>
      </w:r>
      <w:r>
        <w:t xml:space="preserve"> </w:t>
      </w:r>
      <w:r>
        <w:t xml:space="preserve">in</w:t>
      </w:r>
      <w:r>
        <w:t xml:space="preserve"> </w:t>
      </w:r>
      <w:r>
        <w:rPr>
          <w:bCs/>
          <w:b/>
        </w:rPr>
        <w:t xml:space="preserve">Australia Sydney</w:t>
      </w:r>
      <w:r>
        <w:t xml:space="preserve"> </w:t>
      </w:r>
      <w:r>
        <w:t xml:space="preserve">requires a multi-pronged approach. First, governments must allocate increased funding to social services, ensuring that professionals are adequately resourced to address complex cases. Second, there should be a greater emphasis on cultural competency training for</w:t>
      </w:r>
      <w:r>
        <w:t xml:space="preserve"> </w:t>
      </w:r>
      <w:r>
        <w:rPr>
          <w:bCs/>
          <w:b/>
        </w:rPr>
        <w:t xml:space="preserve">Social Workers</w:t>
      </w:r>
      <w:r>
        <w:t xml:space="preserve">, particularly those working with Indigenous and migrant populations.</w:t>
      </w:r>
    </w:p>
    <w:p>
      <w:pPr>
        <w:pStyle w:val="BodyText"/>
      </w:pPr>
      <w:r>
        <w:t xml:space="preserve">Third, interagency collaboration between health departments, local councils, and non-governmental organizations (NGOs) is essential to streamline service delivery. For example, the “One Stop Shop” model – piloted in Sydney’s CBD – allows</w:t>
      </w:r>
      <w:r>
        <w:t xml:space="preserve"> </w:t>
      </w:r>
      <w:r>
        <w:rPr>
          <w:bCs/>
          <w:b/>
        </w:rPr>
        <w:t xml:space="preserve">Social Workers</w:t>
      </w:r>
      <w:r>
        <w:t xml:space="preserve"> </w:t>
      </w:r>
      <w:r>
        <w:t xml:space="preserve">to coordinate housing support with mental health services under a single framework.</w:t>
      </w:r>
    </w:p>
    <w:bookmarkEnd w:id="24"/>
    <w:bookmarkStart w:id="25" w:name="X96365654591587cd9ed997039dc046f64d54212"/>
    <w:p>
      <w:pPr>
        <w:pStyle w:val="Heading2"/>
      </w:pPr>
      <w:r>
        <w:t xml:space="preserve">Conclusion: The Future of Social Work in Australia Sydney</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Australia Sydney</w:t>
      </w:r>
      <w:r>
        <w:t xml:space="preserve"> </w:t>
      </w:r>
      <w:r>
        <w:t xml:space="preserve">is both challenging and indispensable. As the city continues to grow and diversify, the need for skilled professionals who can bridge societal divides remains paramount. This Master Thesis underscores the importance of recognizing</w:t>
      </w:r>
      <w:r>
        <w:t xml:space="preserve"> </w:t>
      </w:r>
      <w:r>
        <w:rPr>
          <w:bCs/>
          <w:b/>
        </w:rPr>
        <w:t xml:space="preserve">Social Workers</w:t>
      </w:r>
      <w:r>
        <w:t xml:space="preserve"> </w:t>
      </w:r>
      <w:r>
        <w:t xml:space="preserve">not only as caregivers but also as agents of social change. By investing in their capacity and supporting their work through policy innovation,</w:t>
      </w:r>
      <w:r>
        <w:t xml:space="preserve"> </w:t>
      </w:r>
      <w:r>
        <w:rPr>
          <w:bCs/>
          <w:b/>
        </w:rPr>
        <w:t xml:space="preserve">Australia Sydney</w:t>
      </w:r>
      <w:r>
        <w:t xml:space="preserve"> </w:t>
      </w:r>
      <w:r>
        <w:t xml:space="preserve">can foster a more equitable and compassionate society.</w:t>
      </w:r>
    </w:p>
    <w:p>
      <w:pPr>
        <w:pStyle w:val="BodyText"/>
      </w:pPr>
      <w:r>
        <w:rPr>
          <w:iCs/>
          <w:i/>
        </w:rPr>
        <w:t xml:space="preserve">This document is part of a comprehensive Master Thesis submitted to the School of Social Work at the University of Sydney, focusing on the transformative impact of social work in urban contexts. It reflects the rigorous academic inquiry required for advanced study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Australia Sydney</dc:title>
  <dc:creator/>
  <dc:language>en</dc:language>
  <cp:keywords/>
  <dcterms:created xsi:type="dcterms:W3CDTF">2026-07-19T14:35:30Z</dcterms:created>
  <dcterms:modified xsi:type="dcterms:W3CDTF">2026-07-19T14:35:30Z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