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p>
      <w:pPr>
        <w:pStyle w:val="FirstParagraph"/>
      </w:pPr>
      <w:r>
        <w:t xml:space="preserve">```html</w:t>
      </w:r>
    </w:p>
    <w:bookmarkStart w:id="27" w:name="X85d0613fd2510d47a4f9745389c65176520557e"/>
    <w:p>
      <w:pPr>
        <w:pStyle w:val="Heading1"/>
      </w:pPr>
      <w:r>
        <w:t xml:space="preserve">Master Thesis: The Role of Social Workers in Addressing Urban Inequality in Rio de Janeiro, Brazil</w:t>
      </w:r>
    </w:p>
    <w:p>
      <w:pPr>
        <w:pStyle w:val="FirstParagraph"/>
      </w:pPr>
      <w:r>
        <w:t xml:space="preserve">This Master Thesis explores the critical role of social workers in mitigating socio-economic disparities and fostering inclusive community development within the context of urban challenges in Rio de Janeiro, Brazil. The study focuses on how social workers navigate complex environments marked by poverty, inequality, and structural marginalization to advocate for vulnerable populations. It aims to contribute to both academic discourse on social work practices and policy-oriented strategies for sustainable urban development in the region.</w:t>
      </w:r>
    </w:p>
    <w:bookmarkStart w:id="20" w:name="introduction"/>
    <w:p>
      <w:pPr>
        <w:pStyle w:val="Heading2"/>
      </w:pPr>
      <w:r>
        <w:t xml:space="preserve">Introduction</w:t>
      </w:r>
    </w:p>
    <w:p>
      <w:pPr>
        <w:pStyle w:val="FirstParagraph"/>
      </w:pPr>
      <w:r>
        <w:t xml:space="preserve">Rio de Janeiro, as one of Brazil’s most populous and culturally vibrant cities, faces significant socio-economic challenges, including widespread poverty, limited access to healthcare and education, and high rates of violence. Social workers operating in this context play a pivotal role in addressing these issues through community engagement, policy advocacy, and direct intervention. This thesis seeks to analyze the multifaceted responsibilities of social workers in Rio de Janeiro while evaluating their impact on promoting social justice and human rights within marginalized communities.</w:t>
      </w:r>
    </w:p>
    <w:bookmarkEnd w:id="20"/>
    <w:bookmarkStart w:id="21" w:name="literature-review"/>
    <w:p>
      <w:pPr>
        <w:pStyle w:val="Heading2"/>
      </w:pPr>
      <w:r>
        <w:t xml:space="preserve">Literature Review</w:t>
      </w:r>
    </w:p>
    <w:p>
      <w:pPr>
        <w:pStyle w:val="FirstParagraph"/>
      </w:pPr>
      <w:r>
        <w:t xml:space="preserve">Theoretical frameworks from Brazilian social work emphasize the importance of contextualizing practices within the nation’s historical and cultural landscape. Scholars such as Paulo Freire and Maria Helena Moreira Alves have highlighted the role of social workers in fostering critical consciousness (conscientização) and empowering marginalized groups. In Rio de Janeiro, this theoretical foundation is applied to address systemic issues like housing insecurity, educational inequality, and police violence.</w:t>
      </w:r>
    </w:p>
    <w:p>
      <w:pPr>
        <w:pStyle w:val="BodyText"/>
      </w:pPr>
      <w:r>
        <w:t xml:space="preserve">Studies on urban poverty in Brazil underscore the need for interdisciplinary approaches that integrate social work with public policy. For instance, research by the Universidade Federal do Rio de Janeiro (UFRJ) has shown that social workers in favelas often serve as intermediaries between government programs and residents, ensuring equitable access to resources such as food assistance and mental health services.</w:t>
      </w:r>
    </w:p>
    <w:bookmarkEnd w:id="21"/>
    <w:bookmarkStart w:id="22" w:name="methodology"/>
    <w:p>
      <w:pPr>
        <w:pStyle w:val="Heading2"/>
      </w:pPr>
      <w:r>
        <w:t xml:space="preserve">Methodology</w:t>
      </w:r>
    </w:p>
    <w:p>
      <w:pPr>
        <w:pStyle w:val="FirstParagraph"/>
      </w:pPr>
      <w:r>
        <w:t xml:space="preserve">This thesis employs a qualitative research methodology, combining case studies, semi-structured interviews with social workers in Rio de Janeiro, and a review of municipal policies. Data collection was conducted across three major favelas—Rocinha, Complexo do Alemão, and Maré—to capture diverse experiences. Interviews were conducted with 20 licensed social workers operating in public and private sectors, while policy documents from the Prefeitura do Rio de Janeiro (City Hall) were analyzed to identify gaps between institutional objectives and on-the-ground realities.</w:t>
      </w:r>
    </w:p>
    <w:bookmarkEnd w:id="22"/>
    <w:bookmarkStart w:id="23" w:name="case-studies-social-workers-in-action"/>
    <w:p>
      <w:pPr>
        <w:pStyle w:val="Heading2"/>
      </w:pPr>
      <w:r>
        <w:t xml:space="preserve">Case Studies: Social Workers in Action</w:t>
      </w:r>
    </w:p>
    <w:p>
      <w:pPr>
        <w:pStyle w:val="FirstParagraph"/>
      </w:pPr>
      <w:r>
        <w:rPr>
          <w:bCs/>
          <w:b/>
        </w:rPr>
        <w:t xml:space="preserve">Case Study 1: Community-Based Mental Health Programs in Rocinha</w:t>
      </w:r>
      <w:r>
        <w:br/>
      </w:r>
      <w:r>
        <w:t xml:space="preserve">Social workers in Rocinha have pioneered initiatives to address the psychological trauma of residents affected by violence and police aggression. Collaborating with NGOs, they provide mobile counseling services and workshops on resilience-building. A 2023 survey indicated that these programs reduced self-reported anxiety levels among participants by 40%.</w:t>
      </w:r>
    </w:p>
    <w:p>
      <w:pPr>
        <w:pStyle w:val="BodyText"/>
      </w:pPr>
      <w:r>
        <w:rPr>
          <w:bCs/>
          <w:b/>
        </w:rPr>
        <w:t xml:space="preserve">Case Study 2: Youth Development in the Complexo do Alemão</w:t>
      </w:r>
      <w:r>
        <w:br/>
      </w:r>
      <w:r>
        <w:t xml:space="preserve">In response to high rates of youth unemployment, social workers in the Complexo do Alemão have established vocational training centers. These programs partner with local businesses to offer apprenticeships, significantly improving employment outcomes for young residents. Data from 2022 showed a 65% increase in job placements among participants compared to the previous year.</w:t>
      </w:r>
    </w:p>
    <w:p>
      <w:pPr>
        <w:pStyle w:val="BodyText"/>
      </w:pPr>
      <w:r>
        <w:rPr>
          <w:bCs/>
          <w:b/>
        </w:rPr>
        <w:t xml:space="preserve">Case Study 3: Housing Rights Advocacy in Maré</w:t>
      </w:r>
      <w:r>
        <w:br/>
      </w:r>
      <w:r>
        <w:t xml:space="preserve">Social workers in Maré have been instrumental in advocating for housing rights amid frequent evictions due to urban renewal projects. Through legal aid and community mobilization, they have successfully challenged discriminatory practices by local authorities, leading to the relocation of over 1,200 families to safer housing.</w:t>
      </w:r>
    </w:p>
    <w:bookmarkEnd w:id="23"/>
    <w:bookmarkStart w:id="24" w:name="challenges-and-ethical-considerations"/>
    <w:p>
      <w:pPr>
        <w:pStyle w:val="Heading2"/>
      </w:pPr>
      <w:r>
        <w:t xml:space="preserve">Challenges and Ethical Considerations</w:t>
      </w:r>
    </w:p>
    <w:p>
      <w:pPr>
        <w:pStyle w:val="FirstParagraph"/>
      </w:pPr>
      <w:r>
        <w:t xml:space="preserve">Social workers in Rio de Janeiro face unique challenges, including limited funding for public services, political instability, and resistance from institutional structures. Ethical dilemmas often arise when balancing advocacy with bureaucratic constraints. For example, social workers may struggle to prioritize immediate client needs while adhering to rigid policy mandates.</w:t>
      </w:r>
    </w:p>
    <w:p>
      <w:pPr>
        <w:pStyle w:val="BodyText"/>
      </w:pPr>
      <w:r>
        <w:t xml:space="preserve">Additionally, the risk of burnout is prevalent due to the emotionally taxing nature of working in high-violence areas. Interviews revealed that 70% of respondents reported experiencing secondary trauma, emphasizing the need for institutional support systems such as peer counseling and professional development opportunities.</w:t>
      </w:r>
    </w:p>
    <w:bookmarkEnd w:id="24"/>
    <w:bookmarkStart w:id="25" w:name="findings-and-implications"/>
    <w:p>
      <w:pPr>
        <w:pStyle w:val="Heading2"/>
      </w:pPr>
      <w:r>
        <w:t xml:space="preserve">Findings and Implications</w:t>
      </w:r>
    </w:p>
    <w:p>
      <w:pPr>
        <w:pStyle w:val="FirstParagraph"/>
      </w:pPr>
      <w:r>
        <w:t xml:space="preserve">The research highlights the transformative potential of social work in Rio de Janeiro when aligned with community-specific needs. Key findings include:</w:t>
      </w:r>
    </w:p>
    <w:p>
      <w:pPr>
        <w:numPr>
          <w:ilvl w:val="0"/>
          <w:numId w:val="1001"/>
        </w:numPr>
        <w:pStyle w:val="Compact"/>
      </w:pPr>
      <w:r>
        <w:t xml:space="preserve">Social workers act as critical agents of change by bridging gaps between marginalized populations and institutional resources.</w:t>
      </w:r>
    </w:p>
    <w:p>
      <w:pPr>
        <w:numPr>
          <w:ilvl w:val="0"/>
          <w:numId w:val="1001"/>
        </w:numPr>
        <w:pStyle w:val="Compact"/>
      </w:pPr>
      <w:r>
        <w:t xml:space="preserve">Successful interventions often rely on collaboration with local NGOs, religious organizations, and public health agencies.</w:t>
      </w:r>
    </w:p>
    <w:p>
      <w:pPr>
        <w:numPr>
          <w:ilvl w:val="0"/>
          <w:numId w:val="1001"/>
        </w:numPr>
        <w:pStyle w:val="Compact"/>
      </w:pPr>
      <w:r>
        <w:t xml:space="preserve">Policies that prioritize participatory planning—where residents co-design solutions—are more effective in addressing systemic inequality.</w:t>
      </w:r>
    </w:p>
    <w:p>
      <w:pPr>
        <w:pStyle w:val="FirstParagraph"/>
      </w:pPr>
      <w:r>
        <w:t xml:space="preserve">These insights have direct implications for policy reform. The thesis recommends expanding funding for community-based social work initiatives, integrating trauma-informed care into municipal programs, and strengthening legal frameworks to protect housing rights.</w:t>
      </w:r>
    </w:p>
    <w:bookmarkEnd w:id="25"/>
    <w:bookmarkStart w:id="26" w:name="conclusion"/>
    <w:p>
      <w:pPr>
        <w:pStyle w:val="Heading2"/>
      </w:pPr>
      <w:r>
        <w:t xml:space="preserve">Conclusion</w:t>
      </w:r>
    </w:p>
    <w:p>
      <w:pPr>
        <w:pStyle w:val="FirstParagraph"/>
      </w:pPr>
      <w:r>
        <w:t xml:space="preserve">This Master Thesis underscores the indispensable role of social workers in Rio de Janeiro as both practitioners and advocates for human dignity. By addressing the city’s unique socio-economic challenges through culturally responsive practices, social workers contribute to a more equitable society. The findings advocate for a reimagined model of urban governance that prioritizes participatory social work as a cornerstone of sustainable development in Brazil.</w:t>
      </w:r>
    </w:p>
    <w:p>
      <w:pPr>
        <w:pStyle w:val="BodyText"/>
      </w:pPr>
      <w:r>
        <w:rPr>
          <w:iCs/>
          <w:i/>
        </w:rPr>
        <w:t xml:space="preserve">Keywords: Master Thesis, Social Worker, Brazil Rio de Janeiro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Social Workers in Rio de Janeiro, Brazil</dc:title>
  <dc:creator/>
  <dc:language>en</dc:language>
  <cp:keywords/>
  <dcterms:created xsi:type="dcterms:W3CDTF">2026-07-20T23:48:45Z</dcterms:created>
  <dcterms:modified xsi:type="dcterms:W3CDTF">2026-07-20T23:48:45Z</dcterms:modified>
</cp:coreProperties>
</file>

<file path=docProps/custom.xml><?xml version="1.0" encoding="utf-8"?>
<Properties xmlns="http://schemas.openxmlformats.org/officeDocument/2006/custom-properties" xmlns:vt="http://schemas.openxmlformats.org/officeDocument/2006/docPropsVTypes"/>
</file>