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7" w:name="Xfb41d5636d8ae782d8bef4256861cb7f6f3c0de"/>
    <w:p>
      <w:pPr>
        <w:pStyle w:val="Heading1"/>
      </w:pPr>
      <w:r>
        <w:t xml:space="preserve">Master Thesis: The Role of Social Workers in Canada Toronto</w:t>
      </w:r>
    </w:p>
    <w:bookmarkStart w:id="20" w:name="abstract"/>
    <w:p>
      <w:pPr>
        <w:pStyle w:val="Heading2"/>
      </w:pPr>
      <w:r>
        <w:t xml:space="preserve">Abstract</w:t>
      </w:r>
    </w:p>
    <w:p>
      <w:pPr>
        <w:pStyle w:val="FirstParagraph"/>
      </w:pPr>
      <w:r>
        <w:t xml:space="preserve">This Master’s thesis explores the evolving role and responsibilities of social workers within the context of urban environments, specifically focusing on Canada Toronto. As a multicultural and densely populated city, Toronto presents unique challenges for social workers addressing issues such as poverty, mental health disparities, immigration integration, and systemic inequities. The study examines how Canadian social work frameworks align with local community needs in Toronto and evaluates the efficacy of current practices in fostering resilience among marginalized populations. Through qualitative analysis of case studies and policy reviews, this thesis argues that social workers in Toronto must adopt culturally responsive strategies while adhering to national standards set by regulatory bodies like the Ontario College of Social Workers (OCSW). The findings emphasize the necessity for continuous professional development and interdisciplinary collaboration to address complex urban socio-economic dynamics.</w:t>
      </w:r>
    </w:p>
    <w:bookmarkEnd w:id="20"/>
    <w:bookmarkStart w:id="21" w:name="introduction"/>
    <w:p>
      <w:pPr>
        <w:pStyle w:val="Heading2"/>
      </w:pPr>
      <w:r>
        <w:t xml:space="preserve">Introduction</w:t>
      </w:r>
    </w:p>
    <w:p>
      <w:pPr>
        <w:pStyle w:val="FirstParagraph"/>
      </w:pPr>
      <w:r>
        <w:t xml:space="preserve">The role of social workers in Canada, particularly within the vibrant metropolis of Toronto, is critical in navigating the complexities of modern urban life. As a global hub for migration and economic activity, Toronto’s social landscape is marked by diversity and inequality. Social workers in this region operate at the intersection of policy implementation, community advocacy, and direct service provision. This thesis aims to analyze how Canadian social work principles are applied in Toronto’s unique socio-cultural context while addressing gaps between theoretical models and on-the-ground realities.</w:t>
      </w:r>
    </w:p>
    <w:p>
      <w:pPr>
        <w:pStyle w:val="BodyText"/>
      </w:pPr>
      <w:r>
        <w:t xml:space="preserve">The study is framed within the broader goals of Canada’s National Occupational Standards for Social Workers (NOSSW), which emphasize values such as dignity, respect, and social justice. However, the application of these standards in Toronto requires adaptation to local challenges, including high housing costs, language barriers among immigrant populations, and disparities in access to healthcare. By examining the lived experiences of social workers and clients in Toronto’s diverse neighborhoods—from Scarborough to downtown core—this thesis contributes to a deeper understanding of urban social work practices.</w:t>
      </w:r>
    </w:p>
    <w:bookmarkEnd w:id="21"/>
    <w:bookmarkStart w:id="22" w:name="literature-review"/>
    <w:p>
      <w:pPr>
        <w:pStyle w:val="Heading2"/>
      </w:pPr>
      <w:r>
        <w:t xml:space="preserve">Literature Review</w:t>
      </w:r>
    </w:p>
    <w:p>
      <w:pPr>
        <w:pStyle w:val="FirstParagraph"/>
      </w:pPr>
      <w:r>
        <w:t xml:space="preserve">The foundational literature on Canadian social work highlights the profession’s commitment to promoting equity and human rights. Researchers like Gabbay (1979) and O’Byrne (2006) have underscored the importance of cultural competence in addressing systemic inequalities. In Toronto, this is particularly relevant due to its status as a global city with over 250 languages spoken within its borders.</w:t>
      </w:r>
    </w:p>
    <w:p>
      <w:pPr>
        <w:pStyle w:val="BodyText"/>
      </w:pPr>
      <w:r>
        <w:t xml:space="preserve">Studies on urban social work in Canada reveal that professionals often face challenges such as limited resources, high client caseloads, and the need for rapid intervention in crises. For example, a 2021 report by the Toronto Foundation highlighted that over 40% of social workers in Toronto reported burnout due to systemic underfunding of community services. This aligns with broader critiques of Canada’s approach to social welfare, which often prioritizes neoliberal policies over universal support systems.</w:t>
      </w:r>
    </w:p>
    <w:p>
      <w:pPr>
        <w:pStyle w:val="BodyText"/>
      </w:pPr>
      <w:r>
        <w:t xml:space="preserve">Moreover, the integration of Indigenous perspectives into urban social work practices has gained prominence in recent years. In Toronto, organizations like the Native Canadian Centre (NCC) and the Toronto Native Youth Shelter have partnered with social workers to address historical trauma and intergenerational poverty among First Nations communities. This reflects a shift toward decolonizing practices, as advocated by scholars like Kirmayer (2008).</w:t>
      </w:r>
    </w:p>
    <w:bookmarkEnd w:id="22"/>
    <w:bookmarkStart w:id="23" w:name="methodology"/>
    <w:p>
      <w:pPr>
        <w:pStyle w:val="Heading2"/>
      </w:pPr>
      <w:r>
        <w:t xml:space="preserve">Methodology</w:t>
      </w:r>
    </w:p>
    <w:p>
      <w:pPr>
        <w:pStyle w:val="FirstParagraph"/>
      </w:pPr>
      <w:r>
        <w:t xml:space="preserve">This thesis employs a qualitative research methodology, combining case studies of social work agencies in Toronto with semi-structured interviews conducted with licensed social workers. Data collection focused on three key areas: (1) the alignment of Canadian social work standards with local challenges, (2) the impact of cultural diversity on service delivery, and (3) the role of policy frameworks such as Ontario’s Poverty Reduction Strategy.</w:t>
      </w:r>
    </w:p>
    <w:p>
      <w:pPr>
        <w:pStyle w:val="BodyText"/>
      </w:pPr>
      <w:r>
        <w:t xml:space="preserve">Interviews were conducted with 20 participants, including social workers from non-profit organizations, government agencies like Toronto Public Health, and private practice clinics. Thematic analysis was used to identify patterns in how professionals navigate ethical dilemmas, resource limitations, and client diversity. Secondary data included policy documents from the City of Toronto and reports by institutions like the Ontario Ministry of Children, Community and Social Services.</w:t>
      </w:r>
    </w:p>
    <w:bookmarkEnd w:id="23"/>
    <w:bookmarkStart w:id="24" w:name="findings"/>
    <w:p>
      <w:pPr>
        <w:pStyle w:val="Heading2"/>
      </w:pPr>
      <w:r>
        <w:t xml:space="preserve">Findings</w:t>
      </w:r>
    </w:p>
    <w:p>
      <w:pPr>
        <w:pStyle w:val="FirstParagraph"/>
      </w:pPr>
      <w:r>
        <w:t xml:space="preserve">The findings reveal that while Canadian social work frameworks provide a robust ethical foundation, their implementation in Toronto is often hindered by systemic barriers. For instance, many social workers reported difficulty accessing mental health resources for clients due to long waitlists at public clinics. Additionally, the need for language interpreters and culturally tailored programs was frequently cited as a gap in service delivery.</w:t>
      </w:r>
    </w:p>
    <w:p>
      <w:pPr>
        <w:pStyle w:val="BodyText"/>
      </w:pPr>
      <w:r>
        <w:t xml:space="preserve">Culturally responsive practices emerged as a critical factor in successful outcomes. Social workers who engaged with community leaders and incorporated Indigenous knowledge systems into their work reported higher levels of trust from clients. For example, one case study highlighted the effectiveness of trauma-informed approaches in supporting refugee families resettled in Toronto’s Jane-Finch neighborhood.</w:t>
      </w:r>
    </w:p>
    <w:bookmarkEnd w:id="24"/>
    <w:bookmarkStart w:id="25" w:name="discussion"/>
    <w:p>
      <w:pPr>
        <w:pStyle w:val="Heading2"/>
      </w:pPr>
      <w:r>
        <w:t xml:space="preserve">Discussion</w:t>
      </w:r>
    </w:p>
    <w:p>
      <w:pPr>
        <w:pStyle w:val="FirstParagraph"/>
      </w:pPr>
      <w:r>
        <w:t xml:space="preserve">The discussion situates the findings within broader debates about social work as a profession. The thesis argues that Toronto’s social workers must act as both practitioners and advocates, bridging the gap between policy and practice. This requires ongoing education on issues such as anti-racism, trauma-informed care, and intersectional analysis of oppression.</w:t>
      </w:r>
    </w:p>
    <w:p>
      <w:pPr>
        <w:pStyle w:val="BodyText"/>
      </w:pPr>
      <w:r>
        <w:t xml:space="preserve">Furthermore, the study emphasizes the need for stronger funding mechanisms to support community-based social services in Toronto. Without adequate investment, even the most well-trained social workers may struggle to meet the demands of an increasingly diverse and vulnerable population.</w:t>
      </w:r>
    </w:p>
    <w:bookmarkEnd w:id="25"/>
    <w:bookmarkStart w:id="26" w:name="conclusion"/>
    <w:p>
      <w:pPr>
        <w:pStyle w:val="Heading2"/>
      </w:pPr>
      <w:r>
        <w:t xml:space="preserve">Conclusion</w:t>
      </w:r>
    </w:p>
    <w:p>
      <w:pPr>
        <w:pStyle w:val="FirstParagraph"/>
      </w:pPr>
      <w:r>
        <w:t xml:space="preserve">In conclusion, this Master’s thesis underscores the vital role of social workers in Canada Toronto as agents of change within a rapidly evolving urban landscape. By analyzing their challenges and successes, the study offers insights into how Canadian social work can better align with local needs while upholding national ethical standards. Future research should explore the long-term impact of policy reforms on client outcomes and continue to highlight the resilience of Toronto’s social workers in addressing systemic inequities.</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Social Workers in Canada Toronto</dc:title>
  <dc:creator/>
  <dc:language>en</dc:language>
  <cp:keywords/>
  <dcterms:created xsi:type="dcterms:W3CDTF">2026-07-14T23:39:08Z</dcterms:created>
  <dcterms:modified xsi:type="dcterms:W3CDTF">2026-07-14T23:39:08Z</dcterms:modified>
</cp:coreProperties>
</file>

<file path=docProps/custom.xml><?xml version="1.0" encoding="utf-8"?>
<Properties xmlns="http://schemas.openxmlformats.org/officeDocument/2006/custom-properties" xmlns:vt="http://schemas.openxmlformats.org/officeDocument/2006/docPropsVTypes"/>
</file>