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9239f46ac2ac634925d680bd761c15ed5601a3d"/>
    <w:p>
      <w:pPr>
        <w:pStyle w:val="Heading1"/>
      </w:pPr>
      <w:r>
        <w:t xml:space="preserve">Master Thesis: The Role and Challenges of Social Workers in France, Specifically in Marseille</w:t>
      </w:r>
    </w:p>
    <w:p>
      <w:pPr>
        <w:pStyle w:val="FirstParagraph"/>
      </w:pPr>
      <w:r>
        <w:rPr>
          <w:bCs/>
          <w:b/>
        </w:rPr>
        <w:t xml:space="preserve">Abstract:</w:t>
      </w:r>
      <w:r>
        <w:t xml:space="preserve"> </w:t>
      </w:r>
      <w:r>
        <w:t xml:space="preserve">This Master Thesis explores the critical role of social workers in addressing societal challenges within the context of France, with a specific focus on Marseille. As one of Europe’s most diverse cities, Marseille presents unique socio-cultural and economic dynamics that shape the responsibilities and strategies of social workers. By analyzing existing literature, policy frameworks, and fieldwork observations from local institutions, this study evaluates how social workers in Marseille navigate cultural diversity, migration flows, poverty alleviation efforts, and systemic inequalities. The thesis also highlights the importance of interdisciplinary collaboration between social workers and other professionals to ensure effective interventions tailored to Marseille’s population. This document serves as a foundation for understanding the evolving demands on social work practice in contemporary France.</w:t>
      </w:r>
    </w:p>
    <w:bookmarkStart w:id="20" w:name="introduction"/>
    <w:p>
      <w:pPr>
        <w:pStyle w:val="Heading2"/>
      </w:pPr>
      <w:r>
        <w:t xml:space="preserve">1. Introduction</w:t>
      </w:r>
    </w:p>
    <w:p>
      <w:pPr>
        <w:pStyle w:val="FirstParagraph"/>
      </w:pPr>
      <w:r>
        <w:t xml:space="preserve">The field of social work is central to addressing complex societal issues, from poverty and mental health crises to migration and intercultural integration. In France, where the profession is regulated by specific legal frameworks such as the</w:t>
      </w:r>
      <w:r>
        <w:t xml:space="preserve"> </w:t>
      </w:r>
      <w:r>
        <w:rPr>
          <w:iCs/>
          <w:i/>
        </w:rPr>
        <w:t xml:space="preserve">Code de l’action sociale et des familles</w:t>
      </w:r>
      <w:r>
        <w:t xml:space="preserve">, social workers play a pivotal role in delivering public services across healthcare, education, and community development. However, their work is particularly demanding in cities like Marseille—a Mediterranean hub characterized by its rich multiculturalism and socio-economic disparities. This Master Thesis investigates how the profession of social worker operates within the unique context of France Marseille, emphasizing both its challenges and opportunities for innovation.</w:t>
      </w:r>
    </w:p>
    <w:bookmarkEnd w:id="20"/>
    <w:bookmarkStart w:id="21" w:name="social-work-in-france-a-framework"/>
    <w:p>
      <w:pPr>
        <w:pStyle w:val="Heading2"/>
      </w:pPr>
      <w:r>
        <w:t xml:space="preserve">2. Social Work in France: A Framework</w:t>
      </w:r>
    </w:p>
    <w:p>
      <w:pPr>
        <w:pStyle w:val="FirstParagraph"/>
      </w:pPr>
      <w:r>
        <w:t xml:space="preserve">In France, social work is governed by national policies that prioritize welfare, equity, and human rights. The profession is divided into specialized areas such as child protection (protection de l’enfance), elderly care (aide à domicile), and migration support (accompagnement des migrants). Social workers in France are required to complete a Master’s degree in</w:t>
      </w:r>
      <w:r>
        <w:t xml:space="preserve"> </w:t>
      </w:r>
      <w:r>
        <w:rPr>
          <w:iCs/>
          <w:i/>
        </w:rPr>
        <w:t xml:space="preserve">Travail social</w:t>
      </w:r>
      <w:r>
        <w:t xml:space="preserve">, which equips them with knowledge of French legal systems, ethical guidelines, and practical skills for client-centered interventions. This academic training is essential for professionals operating in regions like Marseille, where socio-cultural complexity necessitates nuanced approaches.</w:t>
      </w:r>
    </w:p>
    <w:bookmarkEnd w:id="21"/>
    <w:bookmarkStart w:id="22" w:name="marseille-a-unique-context"/>
    <w:p>
      <w:pPr>
        <w:pStyle w:val="Heading2"/>
      </w:pPr>
      <w:r>
        <w:t xml:space="preserve">3. Marseille: A Unique Context</w:t>
      </w:r>
    </w:p>
    <w:p>
      <w:pPr>
        <w:pStyle w:val="FirstParagraph"/>
      </w:pPr>
      <w:r>
        <w:t xml:space="preserve">Marseille is a city of contrasts: a historical port city with a Mediterranean identity, yet deeply intertwined with global migration trends. As of 2023, nearly 40% of its population identifies as being born outside France, creating a mosaic of cultures, languages, and traditions. This diversity presents both opportunities and challenges for social workers. For instance:</w:t>
      </w:r>
    </w:p>
    <w:p>
      <w:pPr>
        <w:numPr>
          <w:ilvl w:val="0"/>
          <w:numId w:val="1001"/>
        </w:numPr>
        <w:pStyle w:val="Compact"/>
      </w:pPr>
      <w:r>
        <w:rPr>
          <w:bCs/>
          <w:b/>
        </w:rPr>
        <w:t xml:space="preserve">Cultural Competence:</w:t>
      </w:r>
      <w:r>
        <w:t xml:space="preserve"> </w:t>
      </w:r>
      <w:r>
        <w:t xml:space="preserve">Social workers must navigate clients from over 100 different nationalities, requiring fluency in multicultural communication.</w:t>
      </w:r>
    </w:p>
    <w:p>
      <w:pPr>
        <w:numPr>
          <w:ilvl w:val="0"/>
          <w:numId w:val="1001"/>
        </w:numPr>
        <w:pStyle w:val="Compact"/>
      </w:pPr>
      <w:r>
        <w:rPr>
          <w:bCs/>
          <w:b/>
        </w:rPr>
        <w:t xml:space="preserve">Economic Disparities:</w:t>
      </w:r>
      <w:r>
        <w:t xml:space="preserve"> </w:t>
      </w:r>
      <w:r>
        <w:t xml:space="preserve">Marseille’s urban periphery faces high unemployment rates and housing insecurity, demanding targeted poverty alleviation programs.</w:t>
      </w:r>
    </w:p>
    <w:p>
      <w:pPr>
        <w:numPr>
          <w:ilvl w:val="0"/>
          <w:numId w:val="1001"/>
        </w:numPr>
        <w:pStyle w:val="Compact"/>
      </w:pPr>
      <w:r>
        <w:rPr>
          <w:bCs/>
          <w:b/>
        </w:rPr>
        <w:t xml:space="preserve">Migration Crises:</w:t>
      </w:r>
      <w:r>
        <w:t xml:space="preserve"> </w:t>
      </w:r>
      <w:r>
        <w:t xml:space="preserve">The city serves as a gateway for asylum seekers and refugees, necessitating expertise in legal advocacy and trauma-informed care.</w:t>
      </w:r>
    </w:p>
    <w:bookmarkEnd w:id="22"/>
    <w:bookmarkStart w:id="23" w:name="X202bb53943548e170837440e41b238e870eb9bb"/>
    <w:p>
      <w:pPr>
        <w:pStyle w:val="Heading2"/>
      </w:pPr>
      <w:r>
        <w:t xml:space="preserve">4. Key Responsibilities of Social Workers in Marseille</w:t>
      </w:r>
    </w:p>
    <w:p>
      <w:pPr>
        <w:pStyle w:val="FirstParagraph"/>
      </w:pPr>
      <w:r>
        <w:t xml:space="preserve">Social workers in Marseille operate across multiple sectors, including:</w:t>
      </w:r>
    </w:p>
    <w:p>
      <w:pPr>
        <w:numPr>
          <w:ilvl w:val="0"/>
          <w:numId w:val="1002"/>
        </w:numPr>
        <w:pStyle w:val="Compact"/>
      </w:pPr>
      <w:r>
        <w:rPr>
          <w:bCs/>
          <w:b/>
        </w:rPr>
        <w:t xml:space="preserve">Child Protection Services:</w:t>
      </w:r>
      <w:r>
        <w:t xml:space="preserve"> </w:t>
      </w:r>
      <w:r>
        <w:t xml:space="preserve">Collaborating with local authorities (e.g., Département des Bouches-du-Rhône) to safeguard children at risk of abuse or neglect.</w:t>
      </w:r>
    </w:p>
    <w:p>
      <w:pPr>
        <w:numPr>
          <w:ilvl w:val="0"/>
          <w:numId w:val="1002"/>
        </w:numPr>
        <w:pStyle w:val="Compact"/>
      </w:pPr>
      <w:r>
        <w:rPr>
          <w:bCs/>
          <w:b/>
        </w:rPr>
        <w:t xml:space="preserve">Community Outreach Programs:</w:t>
      </w:r>
      <w:r>
        <w:t xml:space="preserve"> </w:t>
      </w:r>
      <w:r>
        <w:t xml:space="preserve">Organizing initiatives in neighborhoods like La Goutte d’Or, where social exclusion is prevalent, through NGOs such as</w:t>
      </w:r>
      <w:r>
        <w:t xml:space="preserve"> </w:t>
      </w:r>
      <w:r>
        <w:rPr>
          <w:iCs/>
          <w:i/>
        </w:rPr>
        <w:t xml:space="preserve">J’aime Marseille</w:t>
      </w:r>
      <w:r>
        <w:t xml:space="preserve">.</w:t>
      </w:r>
    </w:p>
    <w:p>
      <w:pPr>
        <w:numPr>
          <w:ilvl w:val="0"/>
          <w:numId w:val="1002"/>
        </w:numPr>
        <w:pStyle w:val="Compact"/>
      </w:pPr>
      <w:r>
        <w:rPr>
          <w:bCs/>
          <w:b/>
        </w:rPr>
        <w:t xml:space="preserve">Mental Health Support:</w:t>
      </w:r>
      <w:r>
        <w:t xml:space="preserve"> </w:t>
      </w:r>
      <w:r>
        <w:t xml:space="preserve">Partnering with public health centers (CSP) to address mental health crises among vulnerable populations.</w:t>
      </w:r>
    </w:p>
    <w:p>
      <w:pPr>
        <w:pStyle w:val="FirstParagraph"/>
      </w:pPr>
      <w:r>
        <w:t xml:space="preserve">These responsibilities require not only technical expertise but also emotional resilience, as social workers often confront systemic issues such as institutional racism and bureaucratic inefficiencies.</w:t>
      </w:r>
    </w:p>
    <w:bookmarkEnd w:id="23"/>
    <w:bookmarkStart w:id="24" w:name="X0e952eeb966f9989e8f61edc6d6392e71bb4093"/>
    <w:p>
      <w:pPr>
        <w:pStyle w:val="Heading2"/>
      </w:pPr>
      <w:r>
        <w:t xml:space="preserve">5. Challenges Faced by Social Workers in Marseille</w:t>
      </w:r>
    </w:p>
    <w:p>
      <w:pPr>
        <w:pStyle w:val="FirstParagraph"/>
      </w:pPr>
      <w:r>
        <w:t xml:space="preserve">Despite their critical role, social workers in Marseille encounter significant obstacles:</w:t>
      </w:r>
    </w:p>
    <w:p>
      <w:pPr>
        <w:numPr>
          <w:ilvl w:val="0"/>
          <w:numId w:val="1003"/>
        </w:numPr>
        <w:pStyle w:val="Compact"/>
      </w:pPr>
      <w:r>
        <w:rPr>
          <w:bCs/>
          <w:b/>
        </w:rPr>
        <w:t xml:space="preserve">Resource Constraints:</w:t>
      </w:r>
      <w:r>
        <w:t xml:space="preserve"> </w:t>
      </w:r>
      <w:r>
        <w:t xml:space="preserve">Underfunding of public services limits the scope of interventions, forcing professionals to rely on volunteer networks.</w:t>
      </w:r>
    </w:p>
    <w:p>
      <w:pPr>
        <w:numPr>
          <w:ilvl w:val="0"/>
          <w:numId w:val="1003"/>
        </w:numPr>
        <w:pStyle w:val="Compact"/>
      </w:pPr>
      <w:r>
        <w:rPr>
          <w:bCs/>
          <w:b/>
        </w:rPr>
        <w:t xml:space="preserve">Bureaucratic Hurdles:</w:t>
      </w:r>
      <w:r>
        <w:t xml:space="preserve"> </w:t>
      </w:r>
      <w:r>
        <w:t xml:space="preserve">Navigating complex administrative procedures for asylum applications or housing assistance can delay critical support.</w:t>
      </w:r>
    </w:p>
    <w:p>
      <w:pPr>
        <w:numPr>
          <w:ilvl w:val="0"/>
          <w:numId w:val="1003"/>
        </w:numPr>
        <w:pStyle w:val="Compact"/>
      </w:pPr>
      <w:r>
        <w:rPr>
          <w:bCs/>
          <w:b/>
        </w:rPr>
        <w:t xml:space="preserve">Cultural Stereotypes:</w:t>
      </w:r>
      <w:r>
        <w:t xml:space="preserve"> </w:t>
      </w:r>
      <w:r>
        <w:t xml:space="preserve">Misconceptions about migrants and marginalized communities may hinder trust-building between social workers and their clients.</w:t>
      </w:r>
    </w:p>
    <w:p>
      <w:pPr>
        <w:pStyle w:val="FirstParagraph"/>
      </w:pPr>
      <w:r>
        <w:t xml:space="preserve">These challenges are compounded by the city’s political landscape, where debates over immigration policies often overshadow the human dimension of social work.</w:t>
      </w:r>
    </w:p>
    <w:bookmarkEnd w:id="24"/>
    <w:bookmarkStart w:id="25" w:name="Xd8c40a14d1d919caac02215014adf26a4ab5189"/>
    <w:p>
      <w:pPr>
        <w:pStyle w:val="Heading2"/>
      </w:pPr>
      <w:r>
        <w:t xml:space="preserve">6. Case Study: Social Work in Marseille’s Immigrant Communities</w:t>
      </w:r>
    </w:p>
    <w:p>
      <w:pPr>
        <w:pStyle w:val="FirstParagraph"/>
      </w:pPr>
      <w:r>
        <w:t xml:space="preserve">A case study of a local NGO,</w:t>
      </w:r>
      <w:r>
        <w:t xml:space="preserve"> </w:t>
      </w:r>
      <w:r>
        <w:rPr>
          <w:iCs/>
          <w:i/>
        </w:rPr>
        <w:t xml:space="preserve">Centre d’Accompagnement des Migrants (CAM)</w:t>
      </w:r>
      <w:r>
        <w:t xml:space="preserve">, illustrates the impact of targeted social work. CAM provides language training, legal aid, and integration programs for undocumented immigrants in Marseille. Social workers here employ a participatory approach, collaborating with clients to co-design solutions that respect their cultural identities. For example, a recent project involved creating intergenerational workshops where elderly migrants shared oral histories with younger residents, fostering mutual understanding and reducing social isolation.</w:t>
      </w:r>
    </w:p>
    <w:bookmarkEnd w:id="25"/>
    <w:bookmarkStart w:id="26" w:name="X94d658d1020fe71138fa23b0e27dfbb5c27f654"/>
    <w:p>
      <w:pPr>
        <w:pStyle w:val="Heading2"/>
      </w:pPr>
      <w:r>
        <w:t xml:space="preserve">7. Recommendations for Strengthening Social Work in Marseille</w:t>
      </w:r>
    </w:p>
    <w:p>
      <w:pPr>
        <w:pStyle w:val="FirstParagraph"/>
      </w:pPr>
      <w:r>
        <w:t xml:space="preserve">To address the identified challenges, this thesis proposes:</w:t>
      </w:r>
    </w:p>
    <w:p>
      <w:pPr>
        <w:numPr>
          <w:ilvl w:val="0"/>
          <w:numId w:val="1004"/>
        </w:numPr>
        <w:pStyle w:val="Compact"/>
      </w:pPr>
      <w:r>
        <w:rPr>
          <w:bCs/>
          <w:b/>
        </w:rPr>
        <w:t xml:space="preserve">Increased Funding:</w:t>
      </w:r>
      <w:r>
        <w:t xml:space="preserve"> </w:t>
      </w:r>
      <w:r>
        <w:t xml:space="preserve">Allocating more resources to public services to reduce the reliance on informal networks.</w:t>
      </w:r>
    </w:p>
    <w:p>
      <w:pPr>
        <w:numPr>
          <w:ilvl w:val="0"/>
          <w:numId w:val="1004"/>
        </w:numPr>
        <w:pStyle w:val="Compact"/>
      </w:pPr>
      <w:r>
        <w:rPr>
          <w:bCs/>
          <w:b/>
        </w:rPr>
        <w:t xml:space="preserve">Cross-Disciplinary Training:</w:t>
      </w:r>
      <w:r>
        <w:t xml:space="preserve"> </w:t>
      </w:r>
      <w:r>
        <w:t xml:space="preserve">Encouraging partnerships between social workers, psychologists, and legal experts to provide holistic support.</w:t>
      </w:r>
    </w:p>
    <w:p>
      <w:pPr>
        <w:numPr>
          <w:ilvl w:val="0"/>
          <w:numId w:val="1004"/>
        </w:numPr>
        <w:pStyle w:val="Compact"/>
      </w:pPr>
      <w:r>
        <w:rPr>
          <w:bCs/>
          <w:b/>
        </w:rPr>
        <w:t xml:space="preserve">Cultural Sensitivity Programs:</w:t>
      </w:r>
      <w:r>
        <w:t xml:space="preserve"> </w:t>
      </w:r>
      <w:r>
        <w:t xml:space="preserve">Implementing mandatory training for social workers on intercultural communication and anti-racism practices.</w:t>
      </w:r>
    </w:p>
    <w:bookmarkEnd w:id="26"/>
    <w:bookmarkStart w:id="27" w:name="conclusion"/>
    <w:p>
      <w:pPr>
        <w:pStyle w:val="Heading2"/>
      </w:pPr>
      <w:r>
        <w:t xml:space="preserve">8. Conclusion</w:t>
      </w:r>
    </w:p>
    <w:p>
      <w:pPr>
        <w:pStyle w:val="FirstParagraph"/>
      </w:pPr>
      <w:r>
        <w:t xml:space="preserve">The role of the social worker in France Marseille is both vital and multifaceted, shaped by the city’s socio-cultural diversity and systemic inequalities. This Master Thesis underscores the need for innovative approaches to social work that align with Marseille’s unique context while adhering to national policy frameworks. By addressing current challenges through interdisciplinary collaboration and community engagement, social workers can continue to serve as pillars of support for marginalized populations in one of Europe’s most dynamic cities.</w:t>
      </w:r>
    </w:p>
    <w:bookmarkEnd w:id="27"/>
    <w:bookmarkStart w:id="28" w:name="references"/>
    <w:p>
      <w:pPr>
        <w:pStyle w:val="Heading2"/>
      </w:pPr>
      <w:r>
        <w:t xml:space="preserve">References</w:t>
      </w:r>
    </w:p>
    <w:p>
      <w:pPr>
        <w:numPr>
          <w:ilvl w:val="0"/>
          <w:numId w:val="1005"/>
        </w:numPr>
        <w:pStyle w:val="Compact"/>
      </w:pPr>
      <w:r>
        <w:t xml:space="preserve">Ministère des Solidarités et de la Santé. (2023). Code de l’action sociale et des familles.</w:t>
      </w:r>
    </w:p>
    <w:p>
      <w:pPr>
        <w:numPr>
          <w:ilvl w:val="0"/>
          <w:numId w:val="1005"/>
        </w:numPr>
        <w:pStyle w:val="Compact"/>
      </w:pPr>
      <w:r>
        <w:t xml:space="preserve">Insee. (2023). Statistiques démographiques de Marseille.</w:t>
      </w:r>
    </w:p>
    <w:p>
      <w:pPr>
        <w:numPr>
          <w:ilvl w:val="0"/>
          <w:numId w:val="1005"/>
        </w:numPr>
        <w:pStyle w:val="Compact"/>
      </w:pPr>
      <w:r>
        <w:t xml:space="preserve">Centre d’Accompagnement des Migrants (CAM). (2023). Annual Report on Integration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France Marseille</dc:title>
  <dc:creator/>
  <dc:language>en</dc:language>
  <cp:keywords/>
  <dcterms:created xsi:type="dcterms:W3CDTF">2026-07-21T01:59:01Z</dcterms:created>
  <dcterms:modified xsi:type="dcterms:W3CDTF">2026-07-21T01:59:01Z</dcterms:modified>
</cp:coreProperties>
</file>

<file path=docProps/custom.xml><?xml version="1.0" encoding="utf-8"?>
<Properties xmlns="http://schemas.openxmlformats.org/officeDocument/2006/custom-properties" xmlns:vt="http://schemas.openxmlformats.org/officeDocument/2006/docPropsVTypes"/>
</file>