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932b4a20cfee8af8ecd489661212bce7f7747a8"/>
    <w:p>
      <w:pPr>
        <w:pStyle w:val="Heading1"/>
      </w:pPr>
      <w:r>
        <w:t xml:space="preserve">Master Thesis: The Role of Social Workers in Ghana Accra</w:t>
      </w:r>
    </w:p>
    <w:bookmarkStart w:id="20" w:name="abstract"/>
    <w:p>
      <w:pPr>
        <w:pStyle w:val="Heading2"/>
      </w:pPr>
      <w:r>
        <w:t xml:space="preserve">Abstract</w:t>
      </w:r>
    </w:p>
    <w:p>
      <w:pPr>
        <w:pStyle w:val="FirstParagraph"/>
      </w:pPr>
      <w:r>
        <w:t xml:space="preserve">This Master Thesis explores the critical role of social workers within the socio-economic and cultural context of Ghana's capital, Accra. With rapid urbanization, growing inequality, and complex social challenges, social workers in Accra are pivotal in addressing issues such as poverty, education disparities, mental health crises, and community development. This study analyzes the challenges faced by social workers in Accra while emphasizing their contributions to fostering resilience and equity in a dynamic urban environment. By integrating local practices with global social work principles, this thesis highlights the necessity of contextualized approaches to meet the unique needs of Ghana's capital.</w:t>
      </w:r>
    </w:p>
    <w:bookmarkEnd w:id="20"/>
    <w:bookmarkStart w:id="21" w:name="introduction"/>
    <w:p>
      <w:pPr>
        <w:pStyle w:val="Heading2"/>
      </w:pPr>
      <w:r>
        <w:t xml:space="preserve">Introduction</w:t>
      </w:r>
    </w:p>
    <w:p>
      <w:pPr>
        <w:pStyle w:val="FirstParagraph"/>
      </w:pPr>
      <w:r>
        <w:t xml:space="preserve">The Master Thesis focuses on the evolving role of social workers in Ghana Accra, a city grappling with urbanization pressures and socio-economic disparities. Social work, as a profession, is foundational to addressing systemic inequities and promoting human well-being. In Accra, where marginalized populations face heightened vulnerability due to poverty and limited access to resources, social workers serve as advocates, educators, and mediators. This thesis situates itself within the broader discourse on social work in developing nations while critically examining how local contexts shape professional practices in Ghana Accra.</w:t>
      </w:r>
    </w:p>
    <w:bookmarkEnd w:id="21"/>
    <w:bookmarkStart w:id="22" w:name="literature-review"/>
    <w:p>
      <w:pPr>
        <w:pStyle w:val="Heading2"/>
      </w:pPr>
      <w:r>
        <w:t xml:space="preserve">Literature Review</w:t>
      </w:r>
    </w:p>
    <w:p>
      <w:pPr>
        <w:pStyle w:val="FirstParagraph"/>
      </w:pPr>
      <w:r>
        <w:t xml:space="preserve">The existing literature underscores the importance of culturally responsive social work frameworks. In Ghana, studies such as those by [Author Name] (Year) highlight the role of social workers in addressing post-colonial challenges and integrating traditional healing practices into modern interventions. However, gaps remain in understanding how urban-specific factors—such as migration patterns, informal settlement growth, and gender-based violence—impact the work of social workers in Accra. This Master Thesis fills this gap by contextualizing professional practices within Accra’s unique socio-economic landscape.</w:t>
      </w:r>
    </w:p>
    <w:bookmarkEnd w:id="22"/>
    <w:bookmarkStart w:id="23" w:name="X8193d2451935983833a2f169140241725abff44"/>
    <w:p>
      <w:pPr>
        <w:pStyle w:val="Heading2"/>
      </w:pPr>
      <w:r>
        <w:t xml:space="preserve">Key Challenges Faced by Social Workers in Ghana Accra</w:t>
      </w:r>
    </w:p>
    <w:p>
      <w:pPr>
        <w:numPr>
          <w:ilvl w:val="0"/>
          <w:numId w:val="1001"/>
        </w:numPr>
        <w:pStyle w:val="Compact"/>
      </w:pPr>
      <w:r>
        <w:rPr>
          <w:bCs/>
          <w:b/>
        </w:rPr>
        <w:t xml:space="preserve">Resource Limitations:</w:t>
      </w:r>
      <w:r>
        <w:t xml:space="preserve"> </w:t>
      </w:r>
      <w:r>
        <w:t xml:space="preserve">Limited funding and infrastructure hinder the capacity of social workers to deliver effective services. In Accra, non-governmental organizations (NGOs) often rely on donor support, creating dependency issues.</w:t>
      </w:r>
    </w:p>
    <w:p>
      <w:pPr>
        <w:numPr>
          <w:ilvl w:val="0"/>
          <w:numId w:val="1001"/>
        </w:numPr>
        <w:pStyle w:val="Compact"/>
      </w:pPr>
      <w:r>
        <w:rPr>
          <w:bCs/>
          <w:b/>
        </w:rPr>
        <w:t xml:space="preserve">Cultural Sensitivity:</w:t>
      </w:r>
      <w:r>
        <w:t xml:space="preserve"> </w:t>
      </w:r>
      <w:r>
        <w:t xml:space="preserve">Balancing indigenous practices with Western-influenced social work models requires nuanced approaches. For example, addressing mental health stigma in Accra demands collaboration with community leaders.</w:t>
      </w:r>
    </w:p>
    <w:p>
      <w:pPr>
        <w:numPr>
          <w:ilvl w:val="0"/>
          <w:numId w:val="1001"/>
        </w:numPr>
        <w:pStyle w:val="Compact"/>
      </w:pPr>
      <w:r>
        <w:rPr>
          <w:bCs/>
          <w:b/>
        </w:rPr>
        <w:t xml:space="preserve">Urbanization Pressures:</w:t>
      </w:r>
      <w:r>
        <w:t xml:space="preserve"> </w:t>
      </w:r>
      <w:r>
        <w:t xml:space="preserve">Rapid population growth in Accra has increased demand for services, stretching the resources of both public and private sectors.</w:t>
      </w:r>
    </w:p>
    <w:bookmarkEnd w:id="23"/>
    <w:bookmarkStart w:id="24" w:name="Xe70f492e94da168761805eabd09417e5bd1d77d"/>
    <w:p>
      <w:pPr>
        <w:pStyle w:val="Heading2"/>
      </w:pPr>
      <w:r>
        <w:t xml:space="preserve">The Role of Social Workers in Community Development</w:t>
      </w:r>
    </w:p>
    <w:p>
      <w:pPr>
        <w:pStyle w:val="FirstParagraph"/>
      </w:pPr>
      <w:r>
        <w:t xml:space="preserve">Social workers in Ghana Accra are instrumental in community-based initiatives. They facilitate access to education for underprivileged children, advocate for women’s rights, and coordinate disaster relief efforts during floods or disease outbreaks. For instance, social workers collaborate with local governments to implement programs targeting youth unemployment—a critical issue in Accra’s informal settlements. These interventions reflect the profession’s commitment to social justice and holistic development.</w:t>
      </w:r>
    </w:p>
    <w:bookmarkEnd w:id="24"/>
    <w:bookmarkStart w:id="25" w:name="X9ff080174401f520ed3bc59ebd887a3a6a5c4f4"/>
    <w:p>
      <w:pPr>
        <w:pStyle w:val="Heading2"/>
      </w:pPr>
      <w:r>
        <w:t xml:space="preserve">Educational Frameworks for Social Workers in Ghana</w:t>
      </w:r>
    </w:p>
    <w:p>
      <w:pPr>
        <w:pStyle w:val="FirstParagraph"/>
      </w:pPr>
      <w:r>
        <w:t xml:space="preserve">The education and training of social workers in Ghana are governed by institutions such as the University of Cape Coast and the Ghana School of Social Work. However, there is a growing need to align curricula with urban-specific challenges faced in Accra. This Master Thesis argues for integrating modules on urban poverty, digital literacy, and trauma-informed care into training programs to better prepare social workers for their roles in Ghana Accra.</w:t>
      </w:r>
    </w:p>
    <w:bookmarkEnd w:id="25"/>
    <w:bookmarkStart w:id="26" w:name="Xed3fb8e9cf4100b9217d10bf23a330acea47eca"/>
    <w:p>
      <w:pPr>
        <w:pStyle w:val="Heading2"/>
      </w:pPr>
      <w:r>
        <w:t xml:space="preserve">Case Study: Social Workers Addressing Child Labor in Accra</w:t>
      </w:r>
    </w:p>
    <w:p>
      <w:pPr>
        <w:pStyle w:val="FirstParagraph"/>
      </w:pPr>
      <w:r>
        <w:t xml:space="preserve">A case study of a local NGO in Accra illustrates the impact of social workers on child welfare. By partnering with schools and families, the NGO has reduced child labor through vocational training and awareness campaigns. Social workers play a central role in identifying vulnerable children, connecting them to resources, and ensuring their reintegration into formal education systems. This example underscores the transformative potential of social work in Ghana Accra.</w:t>
      </w:r>
    </w:p>
    <w:bookmarkEnd w:id="26"/>
    <w:bookmarkStart w:id="27" w:name="conclusion"/>
    <w:p>
      <w:pPr>
        <w:pStyle w:val="Heading2"/>
      </w:pPr>
      <w:r>
        <w:t xml:space="preserve">Conclusion</w:t>
      </w:r>
    </w:p>
    <w:p>
      <w:pPr>
        <w:pStyle w:val="FirstParagraph"/>
      </w:pPr>
      <w:r>
        <w:t xml:space="preserve">This Master Thesis affirms the indispensable role of social workers in navigating the complexities of urban life in Ghana Accra. By addressing systemic inequities, fostering community resilience, and adapting to local contexts, social workers contribute to sustainable development. Future research should prioritize expanding data on their challenges and success stories to inform policy and training reforms. Ultimately, investing in the capacity of social workers is essential for building an equitable society in Ghana’s capital.</w:t>
      </w:r>
    </w:p>
    <w:bookmarkEnd w:id="27"/>
    <w:bookmarkStart w:id="28" w:name="references"/>
    <w:p>
      <w:pPr>
        <w:pStyle w:val="Heading2"/>
      </w:pPr>
      <w:r>
        <w:t xml:space="preserve">References</w:t>
      </w:r>
    </w:p>
    <w:p>
      <w:pPr>
        <w:pStyle w:val="FirstParagraph"/>
      </w:pPr>
      <w:r>
        <w:t xml:space="preserve">[Include citations here following academic standards, e.g., APA or MLA. Replace [Author Name] and [Year] with actual references relevant to Ghana Accra and social work practices.]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Ghana Accra</dc:title>
  <dc:creator/>
  <dc:language>en</dc:language>
  <cp:keywords/>
  <dcterms:created xsi:type="dcterms:W3CDTF">2026-07-19T22:11:45Z</dcterms:created>
  <dcterms:modified xsi:type="dcterms:W3CDTF">2026-07-19T22:11:45Z</dcterms:modified>
</cp:coreProperties>
</file>

<file path=docProps/custom.xml><?xml version="1.0" encoding="utf-8"?>
<Properties xmlns="http://schemas.openxmlformats.org/officeDocument/2006/custom-properties" xmlns:vt="http://schemas.openxmlformats.org/officeDocument/2006/docPropsVTypes"/>
</file>