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a43ebe3dee048563533d107c7fdca068aa8784a"/>
    <w:p>
      <w:pPr>
        <w:pStyle w:val="Heading1"/>
      </w:pPr>
      <w:r>
        <w:t xml:space="preserve">Master Thesis: The Role and Challenges of Social Workers in Urban Settings – A Case Study of India Bangalore</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marginalized communities in India, with a focused case study on Bangalore. As one of India's fastest-growing cities, Bangalore presents unique urbanization-related issues such as rapid population growth, slum settlements, mental health crises among youth, and gender-based violence. The thesis examines how social workers in Bangalore navigate these complexities while adhering to ethical frameworks and local policies. It highlights the evolving responsibilities of social workers in a city where urban development often outpaces infrastructure and social services. Through qualitative research methods—including interviews with practitioners, NGOs, and government agencies—the study provides insights into the strategies employed by social workers to foster inclusion, resilience, and systemic change in India Bangalore.</w:t>
      </w:r>
    </w:p>
    <w:bookmarkEnd w:id="20"/>
    <w:bookmarkStart w:id="21" w:name="introduction"/>
    <w:p>
      <w:pPr>
        <w:pStyle w:val="Heading2"/>
      </w:pPr>
      <w:r>
        <w:t xml:space="preserve">Introduction</w:t>
      </w:r>
    </w:p>
    <w:p>
      <w:pPr>
        <w:pStyle w:val="FirstParagraph"/>
      </w:pPr>
      <w:r>
        <w:t xml:space="preserve">Bangalore (Bengaluru), the capital of Karnataka, is a hub of innovation, culture, and social diversity. However, its rapid urbanization has exacerbated disparities in access to education, healthcare, and housing for vulnerable populations. Social workers in India Bangalore play a pivotal role in bridging these gaps by advocating for the rights of underprivileged groups such as street children, domestic workers, and persons with disabilities. This Master Thesis aims to analyze the evolving dynamics of social work practice in this context. It investigates how social workers adapt to challenges like bureaucratic inertia, funding shortages, and cultural resistance while aligning their efforts with national policies such as the National Social Assistance Programme (NSAP) and the Rights of Persons with Disabilities Act.</w:t>
      </w:r>
    </w:p>
    <w:bookmarkEnd w:id="21"/>
    <w:bookmarkStart w:id="22" w:name="literature-review"/>
    <w:p>
      <w:pPr>
        <w:pStyle w:val="Heading2"/>
      </w:pPr>
      <w:r>
        <w:t xml:space="preserve">Literature Review</w:t>
      </w:r>
    </w:p>
    <w:p>
      <w:pPr>
        <w:pStyle w:val="FirstParagraph"/>
      </w:pPr>
      <w:r>
        <w:t xml:space="preserve">Academic literature emphasizes the transformative potential of social work in addressing structural inequalities. In India, scholars like Kavita Krishnan and Rajeshwari Rao have highlighted the role of social workers in empowering women and marginalized castes through community-based interventions. In Bangalore, studies by the Indian Institute of Social Work (IISW) reveal a growing demand for mental health services among youth due to stress from competitive academic environments and digital dependency. Additionally, urban sociology research underscores how informal settlements in Bangalore lack basic amenities, necessitating social workers’ involvement in policy advocacy and resource mobilization.</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with 15 social workers from NGOs such as the Save the Children India Foundation and CRY (Child Rights and You) in Bangalore. Data collection spans six months, including field observations at community centers and analysis of government reports. The study also references case studies from institutions like NIMHANS (National Institute of Mental Health and Neuro Sciences) to evaluate social work practices in mental health rehabilitation. Ethical considerations were prioritized, ensuring informed consent and confidentiality for all participants.</w:t>
      </w:r>
    </w:p>
    <w:bookmarkEnd w:id="23"/>
    <w:bookmarkStart w:id="24" w:name="findings"/>
    <w:p>
      <w:pPr>
        <w:pStyle w:val="Heading2"/>
      </w:pPr>
      <w:r>
        <w:t xml:space="preserve">Findings</w:t>
      </w:r>
    </w:p>
    <w:p>
      <w:pPr>
        <w:pStyle w:val="FirstParagraph"/>
      </w:pPr>
      <w:r>
        <w:t xml:space="preserve">The research identifies three key themes:</w:t>
      </w:r>
      <w:r>
        <w:t xml:space="preserve"> </w:t>
      </w:r>
      <w:r>
        <w:rPr>
          <w:bCs/>
          <w:b/>
        </w:rPr>
        <w:t xml:space="preserve">1. Urbanization Challenges</w:t>
      </w:r>
      <w:r>
        <w:t xml:space="preserve">: Social workers in Bangalore face difficulties addressing the needs of slum dwellers due to fragmented governance and land acquisition disputes.</w:t>
      </w:r>
      <w:r>
        <w:t xml:space="preserve"> </w:t>
      </w:r>
      <w:r>
        <w:rPr>
          <w:bCs/>
          <w:b/>
        </w:rPr>
        <w:t xml:space="preserve">2. Mental Health Advocacy</w:t>
      </w:r>
      <w:r>
        <w:t xml:space="preserve">: Rising cases of depression and anxiety among students have led social workers to collaborate with schools and clinics for early intervention programs.</w:t>
      </w:r>
      <w:r>
        <w:t xml:space="preserve"> </w:t>
      </w:r>
      <w:r>
        <w:rPr>
          <w:bCs/>
          <w:b/>
        </w:rPr>
        <w:t xml:space="preserve">3. Gender-Based Violence (GBV) Response</w:t>
      </w:r>
      <w:r>
        <w:t xml:space="preserve">: Social workers often act as first responders in GBV cases, providing legal aid and trauma counseling while navigating societal stigma.</w:t>
      </w:r>
    </w:p>
    <w:bookmarkEnd w:id="24"/>
    <w:bookmarkStart w:id="25" w:name="discussion"/>
    <w:p>
      <w:pPr>
        <w:pStyle w:val="Heading2"/>
      </w:pPr>
      <w:r>
        <w:t xml:space="preserve">Discussion</w:t>
      </w:r>
    </w:p>
    <w:p>
      <w:pPr>
        <w:pStyle w:val="FirstParagraph"/>
      </w:pPr>
      <w:r>
        <w:t xml:space="preserve">The findings reveal that social workers in India Bangalore are increasingly adopting intersectional approaches, addressing overlapping issues of caste, class, and gender. However, systemic barriers such as underfunding for NGOs and a lack of trained professionals hinder progress. The thesis argues for integrating social work education with technological tools (e.g., mobile apps for community outreach) to enhance reach and efficiency in urban settings.</w:t>
      </w:r>
    </w:p>
    <w:bookmarkEnd w:id="25"/>
    <w:bookmarkStart w:id="26" w:name="conclusion"/>
    <w:p>
      <w:pPr>
        <w:pStyle w:val="Heading2"/>
      </w:pPr>
      <w:r>
        <w:t xml:space="preserve">Conclusion</w:t>
      </w:r>
    </w:p>
    <w:p>
      <w:pPr>
        <w:pStyle w:val="FirstParagraph"/>
      </w:pPr>
      <w:r>
        <w:t xml:space="preserve">This Master Thesis underscores the indispensable role of social workers in India Bangalore as agents of change amidst urbanization challenges. Their work not only alleviates immediate suffering but also contributes to long-term socio-economic equity. Future research should focus on scaling successful interventions and strengthening policy frameworks to support social workers in their mission to create inclusive communities.</w:t>
      </w:r>
    </w:p>
    <w:bookmarkEnd w:id="26"/>
    <w:bookmarkStart w:id="27" w:name="references"/>
    <w:p>
      <w:pPr>
        <w:pStyle w:val="Heading2"/>
      </w:pPr>
      <w:r>
        <w:t xml:space="preserve">References</w:t>
      </w:r>
    </w:p>
    <w:p>
      <w:pPr>
        <w:numPr>
          <w:ilvl w:val="0"/>
          <w:numId w:val="1001"/>
        </w:numPr>
        <w:pStyle w:val="Compact"/>
      </w:pPr>
      <w:r>
        <w:t xml:space="preserve">Krishnan, K. (2018). "Social Work in Urban India: Challenges and Opportunities." *Journal of Social Development*, 14(3).</w:t>
      </w:r>
    </w:p>
    <w:p>
      <w:pPr>
        <w:numPr>
          <w:ilvl w:val="0"/>
          <w:numId w:val="1001"/>
        </w:numPr>
        <w:pStyle w:val="Compact"/>
      </w:pPr>
      <w:r>
        <w:t xml:space="preserve">Rao, R. (2020). "Mental Health and Youth in Bangalore." *NIMHANS Report*.</w:t>
      </w:r>
    </w:p>
    <w:p>
      <w:pPr>
        <w:numPr>
          <w:ilvl w:val="0"/>
          <w:numId w:val="1001"/>
        </w:numPr>
        <w:pStyle w:val="Compact"/>
      </w:pPr>
      <w:r>
        <w:t xml:space="preserve">Indian Institute of Social Work (IISW). (2019). "Urban Slum Studies: Bengaluru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India Bangalore</dc:title>
  <dc:creator/>
  <dc:language>en</dc:language>
  <cp:keywords/>
  <dcterms:created xsi:type="dcterms:W3CDTF">2026-07-20T15:37:32Z</dcterms:created>
  <dcterms:modified xsi:type="dcterms:W3CDTF">2026-07-20T15:37:32Z</dcterms:modified>
</cp:coreProperties>
</file>

<file path=docProps/custom.xml><?xml version="1.0" encoding="utf-8"?>
<Properties xmlns="http://schemas.openxmlformats.org/officeDocument/2006/custom-properties" xmlns:vt="http://schemas.openxmlformats.org/officeDocument/2006/docPropsVTypes"/>
</file>