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65d33aea41f224ea89a125213fc0a57726f19c9"/>
    <w:p>
      <w:pPr>
        <w:pStyle w:val="Heading1"/>
      </w:pPr>
      <w:r>
        <w:t xml:space="preserve">Master Thesis: The Role of Social Workers in Indonesia Jakarta</w:t>
      </w:r>
    </w:p>
    <w:bookmarkStart w:id="20" w:name="abstract"/>
    <w:p>
      <w:pPr>
        <w:pStyle w:val="Heading2"/>
      </w:pPr>
      <w:r>
        <w:t xml:space="preserve">Abstract</w:t>
      </w:r>
    </w:p>
    <w:p>
      <w:pPr>
        <w:pStyle w:val="FirstParagraph"/>
      </w:pPr>
      <w:r>
        <w:t xml:space="preserve">This Master Thesis explores the critical role of social workers in addressing socio-economic and psychological challenges faced by communities in Indonesia's capital city, Jakarta. As urbanization accelerates and social inequality persists, the demand for professional social work services has grown exponentially. This study investigates how Social Workers in Indonesia Jakarta navigate cultural dynamics, policy frameworks, and community needs to provide effective interventions. By analyzing case studies, policy documents, and interviews with practicing professionals, this research highlights the unique challenges and contributions of Social Workers in shaping a more inclusive society.</w:t>
      </w:r>
    </w:p>
    <w:bookmarkEnd w:id="20"/>
    <w:bookmarkStart w:id="21" w:name="introduction"/>
    <w:p>
      <w:pPr>
        <w:pStyle w:val="Heading2"/>
      </w:pPr>
      <w:r>
        <w:t xml:space="preserve">Introduction</w:t>
      </w:r>
    </w:p>
    <w:p>
      <w:pPr>
        <w:pStyle w:val="FirstParagraph"/>
      </w:pPr>
      <w:r>
        <w:t xml:space="preserve">Jakarta, as Indonesia's political, economic, and cultural hub, faces complex social issues such as poverty, migration pressures, mental health crises, and urban displacement. These challenges underscore the indispensable role of Social Workers in addressing systemic inequalities and fostering community resilience. This Master Thesis aims to critically examine the evolving landscape of social work in Indonesia Jakarta through a socio-cultural lens. The research is grounded in the belief that Social Workers are pivotal agents of change, bridging gaps between government policies, grassroots communities, and global social work standards.</w:t>
      </w:r>
    </w:p>
    <w:bookmarkEnd w:id="21"/>
    <w:bookmarkStart w:id="22" w:name="literature-review"/>
    <w:p>
      <w:pPr>
        <w:pStyle w:val="Heading2"/>
      </w:pPr>
      <w:r>
        <w:t xml:space="preserve">Literature Review</w:t>
      </w:r>
    </w:p>
    <w:p>
      <w:pPr>
        <w:pStyle w:val="FirstParagraph"/>
      </w:pPr>
      <w:r>
        <w:t xml:space="preserve">Existing scholarship on Social Workers in Indonesia emphasizes their role as mediators between state programs and marginalized populations. In Jakarta, where rapid urbanization displaces informal settlements and exacerbates inequality, Social Workers are often at the forefront of advocacy for vulnerable groups such as street children, migrant workers, and victims of domestic violence. Studies by Putri (2021) and Suryadi (2019) highlight how cultural norms in Indonesia Jakarta influence the delivery of social services, requiring Social Workers to adapt their methods to local traditions while upholding international ethical standards.</w:t>
      </w:r>
    </w:p>
    <w:p>
      <w:pPr>
        <w:pStyle w:val="BodyText"/>
      </w:pPr>
      <w:r>
        <w:t xml:space="preserve">Furthermore, the integration of social work education in Indonesian universities has expanded opportunities for professionals to engage with Jakarta's diverse communities. However, gaps remain in resource allocation and policy implementation, which this research seeks to address through qualitative analysis.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Social Workers in Indonesia Jakarta and a review of national social work policies. Semi-structured interviews were conducted with 15 professionals from NGOs, government agencies, and community-based organizations. Data collection focused on challenges such as limited funding for social programs, cultural sensitivity in service delivery, and the impact of Jakarta's urbanization policies on marginalized populations.</w:t>
      </w:r>
    </w:p>
    <w:p>
      <w:pPr>
        <w:pStyle w:val="BodyText"/>
      </w:pPr>
      <w:r>
        <w:t xml:space="preserve">Secondary data included policy documents from the Ministry of Women’s Empowerment and Child Protection (Kemenpppa) and reports from international organizations like UNICEF. The analysis aimed to identify patterns in how Social Workers navigate systemic barriers while advocating for social justice.</w:t>
      </w:r>
    </w:p>
    <w:bookmarkEnd w:id="23"/>
    <w:bookmarkStart w:id="24" w:name="findings"/>
    <w:p>
      <w:pPr>
        <w:pStyle w:val="Heading2"/>
      </w:pPr>
      <w:r>
        <w:t xml:space="preserve">Findings</w:t>
      </w:r>
    </w:p>
    <w:p>
      <w:pPr>
        <w:pStyle w:val="FirstParagraph"/>
      </w:pPr>
      <w:r>
        <w:t xml:space="preserve">The research revealed that Social Workers in Indonesia Jakarta often face dual challenges: bureaucratic inefficiencies and the need to balance cultural traditions with modern intervention techniques. For example, many professionals noted that community members are hesitant to engage with formal social services due to stigma or mistrust of institutions. Additionally, the rapid expansion of Jakarta’s urban infrastructure has displaced informal settlements, leaving Social Workers tasked with providing mental health support and legal assistance for affected families.</w:t>
      </w:r>
    </w:p>
    <w:p>
      <w:pPr>
        <w:pStyle w:val="BodyText"/>
      </w:pPr>
      <w:r>
        <w:t xml:space="preserve">Key findings include:</w:t>
      </w:r>
    </w:p>
    <w:p>
      <w:pPr>
        <w:numPr>
          <w:ilvl w:val="0"/>
          <w:numId w:val="1001"/>
        </w:numPr>
        <w:pStyle w:val="Compact"/>
      </w:pPr>
      <w:r>
        <w:t xml:space="preserve">Over 70% of interviewed Social Workers reported inadequate funding for community outreach programs.</w:t>
      </w:r>
    </w:p>
    <w:p>
      <w:pPr>
        <w:numPr>
          <w:ilvl w:val="0"/>
          <w:numId w:val="1001"/>
        </w:numPr>
        <w:pStyle w:val="Compact"/>
      </w:pPr>
      <w:r>
        <w:t xml:space="preserve">Cultural competency training is widely recognized as essential but under-resourced in social work education curricula.</w:t>
      </w:r>
    </w:p>
    <w:p>
      <w:pPr>
        <w:numPr>
          <w:ilvl w:val="0"/>
          <w:numId w:val="1001"/>
        </w:numPr>
        <w:pStyle w:val="Compact"/>
      </w:pPr>
      <w:r>
        <w:t xml:space="preserve">Collaborations between Social Workers and local leaders have proven effective in addressing domestic violence, particularly in conservative neighborhoods of Jakarta.</w:t>
      </w:r>
    </w:p>
    <w:bookmarkEnd w:id="24"/>
    <w:bookmarkStart w:id="25" w:name="discussion"/>
    <w:p>
      <w:pPr>
        <w:pStyle w:val="Heading2"/>
      </w:pPr>
      <w:r>
        <w:t xml:space="preserve">Discussion</w:t>
      </w:r>
    </w:p>
    <w:p>
      <w:pPr>
        <w:pStyle w:val="FirstParagraph"/>
      </w:pPr>
      <w:r>
        <w:t xml:space="preserve">The findings underscore the need for systemic reforms to strengthen the role of Social Workers in Indonesia Jakarta. While their work is vital, they often operate with limited resources and face resistance from both institutional and societal structures. This Master Thesis argues that investing in social work education, increasing public funding for community services, and fostering partnerships between NGOs and government agencies are critical steps toward improving social welfare.</w:t>
      </w:r>
    </w:p>
    <w:p>
      <w:pPr>
        <w:pStyle w:val="BodyText"/>
      </w:pPr>
      <w:r>
        <w:t xml:space="preserve">Moreover, the study emphasizes the importance of culturally responsive practices. For instance, Social Workers in Jakarta have successfully integrated traditional Javanese values into counseling sessions for elderly clients, demonstrating that modern methodologies must be adapted to local contexts to ensure effectiveness.</w:t>
      </w:r>
    </w:p>
    <w:bookmarkEnd w:id="25"/>
    <w:bookmarkStart w:id="26" w:name="conclusion"/>
    <w:p>
      <w:pPr>
        <w:pStyle w:val="Heading2"/>
      </w:pPr>
      <w:r>
        <w:t xml:space="preserve">Conclusion</w:t>
      </w:r>
    </w:p>
    <w:p>
      <w:pPr>
        <w:pStyle w:val="FirstParagraph"/>
      </w:pPr>
      <w:r>
        <w:t xml:space="preserve">This Master Thesis highlights the indispensable role of Social Workers in Indonesia Jakarta as champions of social equity and community empowerment. Their work not only addresses immediate crises but also contributes to long-term societal transformation. As Jakarta continues to grow, the professionalization and institutional support for Social Workers must be prioritized to ensure sustainable development. Future research should explore comparative studies between social work practices in urban and rural Indonesia, as well as the impact of digital technologies on service delivery.</w:t>
      </w:r>
    </w:p>
    <w:bookmarkEnd w:id="26"/>
    <w:bookmarkStart w:id="27" w:name="references"/>
    <w:p>
      <w:pPr>
        <w:pStyle w:val="Heading2"/>
      </w:pPr>
      <w:r>
        <w:t xml:space="preserve">References</w:t>
      </w:r>
    </w:p>
    <w:p>
      <w:pPr>
        <w:numPr>
          <w:ilvl w:val="0"/>
          <w:numId w:val="1002"/>
        </w:numPr>
        <w:pStyle w:val="Compact"/>
      </w:pPr>
      <w:r>
        <w:t xml:space="preserve">Putri, A. (2021). *Cultural Competence in Social Work: A Case Study of Jakarta*. Journal of Indonesian Social Policy.</w:t>
      </w:r>
    </w:p>
    <w:p>
      <w:pPr>
        <w:numPr>
          <w:ilvl w:val="0"/>
          <w:numId w:val="1002"/>
        </w:numPr>
        <w:pStyle w:val="Compact"/>
      </w:pPr>
      <w:r>
        <w:t xml:space="preserve">Suryadi, D. (2019). *Urbanization and Marginalization in Indonesia*. Asian Urban Studies.</w:t>
      </w:r>
    </w:p>
    <w:p>
      <w:pPr>
        <w:numPr>
          <w:ilvl w:val="0"/>
          <w:numId w:val="1002"/>
        </w:numPr>
        <w:pStyle w:val="Compact"/>
      </w:pPr>
      <w:r>
        <w:t xml:space="preserve">Ministry of Women’s Empowerment and Child Protection (Kemenpppa). (2023). *Annual Report on Social Services in Jakarta*.</w:t>
      </w:r>
    </w:p>
    <w:p>
      <w:pPr>
        <w:pStyle w:val="FirstParagraph"/>
      </w:pPr>
      <w:r>
        <w:rPr>
          <w:bCs/>
          <w:b/>
        </w:rPr>
        <w:t xml:space="preserve">Note:</w:t>
      </w:r>
      <w:r>
        <w:t xml:space="preserve"> </w:t>
      </w:r>
      <w:r>
        <w:t xml:space="preserve">This document is part of a Master Thesis submitted for academic evaluation. The focus on "Social Worker" and "Indonesia Jakarta" reflects the specific socio-cultural and policy context of the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Indonesia Jakarta</dc:title>
  <dc:creator/>
  <dc:language>en</dc:language>
  <cp:keywords/>
  <dcterms:created xsi:type="dcterms:W3CDTF">2026-07-21T00:55:18Z</dcterms:created>
  <dcterms:modified xsi:type="dcterms:W3CDTF">2026-07-21T00:55:18Z</dcterms:modified>
</cp:coreProperties>
</file>

<file path=docProps/custom.xml><?xml version="1.0" encoding="utf-8"?>
<Properties xmlns="http://schemas.openxmlformats.org/officeDocument/2006/custom-properties" xmlns:vt="http://schemas.openxmlformats.org/officeDocument/2006/docPropsVTypes"/>
</file>