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e52ab2aa96941b046ad1c516dd73f0fa5f87b35"/>
    <w:p>
      <w:pPr>
        <w:pStyle w:val="Heading1"/>
      </w:pPr>
      <w:r>
        <w:t xml:space="preserve">Master Thesis: The Role of Social Workers in Addressing Societal Challenges in Iraq, Baghdad</w:t>
      </w:r>
    </w:p>
    <w:p>
      <w:pPr>
        <w:pStyle w:val="FirstParagraph"/>
      </w:pPr>
      <w:r>
        <w:t xml:space="preserve">This Master Thesis explores the critical role of social workers in addressing the unique challenges faced by communities in</w:t>
      </w:r>
      <w:r>
        <w:t xml:space="preserve"> </w:t>
      </w:r>
      <w:r>
        <w:rPr>
          <w:bCs/>
          <w:b/>
        </w:rPr>
        <w:t xml:space="preserve">Iraq Baghdad</w:t>
      </w:r>
      <w:r>
        <w:t xml:space="preserve">. As a city grappling with post-conflict trauma, socio-economic instability, and cultural complexities, Baghdad presents a dynamic yet demanding environment for social work practice. This document aims to highlight the significance of social workers as agents of change within this context while proposing actionable strategies for their effective integration into Iraq’s societal framework.</w:t>
      </w:r>
    </w:p>
    <w:bookmarkStart w:id="20" w:name="introduction"/>
    <w:p>
      <w:pPr>
        <w:pStyle w:val="Heading2"/>
      </w:pPr>
      <w:r>
        <w:t xml:space="preserve">Introduction</w:t>
      </w:r>
    </w:p>
    <w:p>
      <w:pPr>
        <w:pStyle w:val="FirstParagraph"/>
      </w:pPr>
      <w:r>
        <w:t xml:space="preserve">The field of social work is rooted in the principles of empathy, advocacy, and community empowerment. In</w:t>
      </w:r>
      <w:r>
        <w:t xml:space="preserve"> </w:t>
      </w:r>
      <w:r>
        <w:rPr>
          <w:bCs/>
          <w:b/>
        </w:rPr>
        <w:t xml:space="preserve">Iraq Baghdad</w:t>
      </w:r>
      <w:r>
        <w:t xml:space="preserve">, where decades of conflict have left deep scars on individuals and institutions, social workers play a pivotal role in fostering resilience and rebuilding trust among marginalized populations. This Master Thesis examines how social workers navigate the intricate interplay of political unrest, economic disparity, and cultural diversity to create sustainable solutions for vulnerable groups such as refugees, orphans, women facing domestic violence, and displaced families.</w:t>
      </w:r>
    </w:p>
    <w:bookmarkEnd w:id="20"/>
    <w:bookmarkStart w:id="21" w:name="Xfdad23530c53c4068080ba9a002656521c6545a"/>
    <w:p>
      <w:pPr>
        <w:pStyle w:val="Heading2"/>
      </w:pPr>
      <w:r>
        <w:t xml:space="preserve">Challenges in Social Work Practice in Baghdad</w:t>
      </w:r>
    </w:p>
    <w:p>
      <w:pPr>
        <w:pStyle w:val="FirstParagraph"/>
      </w:pPr>
      <w:r>
        <w:rPr>
          <w:bCs/>
          <w:b/>
        </w:rPr>
        <w:t xml:space="preserve">Iraq Baghdad</w:t>
      </w:r>
      <w:r>
        <w:t xml:space="preserve"> </w:t>
      </w:r>
      <w:r>
        <w:t xml:space="preserve">is a city characterized by rapid urbanization juxtaposed with persistent poverty. Social workers operating here must contend with limited institutional support, insufficient funding for social programs, and a lack of legal protections for vulnerable groups. Additionally, the lingering effects of war have created a population in dire need of mental health services, yet access to these resources remains constrained due to underdeveloped infrastructure and stigma surrounding psychological care.</w:t>
      </w:r>
    </w:p>
    <w:p>
      <w:pPr>
        <w:pStyle w:val="BodyText"/>
      </w:pPr>
      <w:r>
        <w:t xml:space="preserve">Moreover, cultural norms in Iraq often dictate traditional gender roles, which can hinder the effectiveness of social workers—particularly women—engaging with certain communities. This Master Thesis underscores the necessity for culturally sensitive approaches that respect local values while challenging oppressive practices such as honor-based violence or forced marriages.</w:t>
      </w:r>
    </w:p>
    <w:bookmarkEnd w:id="21"/>
    <w:bookmarkStart w:id="22" w:name="X298fea99c696ca5d65e0de2d9bfe3351f42957f"/>
    <w:p>
      <w:pPr>
        <w:pStyle w:val="Heading2"/>
      </w:pPr>
      <w:r>
        <w:t xml:space="preserve">The Evolving Role of Social Workers in Baghdad</w:t>
      </w:r>
    </w:p>
    <w:p>
      <w:pPr>
        <w:pStyle w:val="FirstParagraph"/>
      </w:pPr>
      <w:r>
        <w:t xml:space="preserve">Despite these challenges, social workers in</w:t>
      </w:r>
      <w:r>
        <w:t xml:space="preserve"> </w:t>
      </w:r>
      <w:r>
        <w:rPr>
          <w:bCs/>
          <w:b/>
        </w:rPr>
        <w:t xml:space="preserve">Iraq Baghdad</w:t>
      </w:r>
      <w:r>
        <w:t xml:space="preserve"> </w:t>
      </w:r>
      <w:r>
        <w:t xml:space="preserve">are increasingly becoming pivotal figures in community development. Their responsibilities extend beyond crisis intervention to include policy advocacy, education, and capacity-building initiatives. For instance, many social workers collaborate with NGOs and international organizations to provide trauma counseling for children affected by the 2003 invasion or subsequent sectarian violence.</w:t>
      </w:r>
    </w:p>
    <w:p>
      <w:pPr>
        <w:pStyle w:val="BodyText"/>
      </w:pPr>
      <w:r>
        <w:t xml:space="preserve">This Master Thesis highlights case studies where social workers have successfully implemented programs such as vocational training for displaced youth or shelter services for victims of domestic abuse. These efforts not only address immediate needs but also empower individuals to regain autonomy and contribute to their communities’ long-term stability.</w:t>
      </w:r>
    </w:p>
    <w:bookmarkEnd w:id="22"/>
    <w:bookmarkStart w:id="23" w:name="Xa717081cf937024328423f68c36f8f65fb535ac"/>
    <w:p>
      <w:pPr>
        <w:pStyle w:val="Heading2"/>
      </w:pPr>
      <w:r>
        <w:t xml:space="preserve">Key Contributions of Social Workers in Baghdad</w:t>
      </w:r>
    </w:p>
    <w:p>
      <w:pPr>
        <w:pStyle w:val="FirstParagraph"/>
      </w:pPr>
      <w:r>
        <w:t xml:space="preserve">The impact of social workers in</w:t>
      </w:r>
      <w:r>
        <w:t xml:space="preserve"> </w:t>
      </w:r>
      <w:r>
        <w:rPr>
          <w:bCs/>
          <w:b/>
        </w:rPr>
        <w:t xml:space="preserve">Iraq Baghdad</w:t>
      </w:r>
      <w:r>
        <w:t xml:space="preserve"> </w:t>
      </w:r>
      <w:r>
        <w:t xml:space="preserve">is multifaceted. They act as intermediaries between government agencies and citizens, ensuring that marginalized voices are heard in policy-making processes. For example, social workers have been instrumental in lobbying for the inclusion of disability rights provisions in Iraq’s legal framework, a critical step toward ensuring equitable access to education and employment opportunities.</w:t>
      </w:r>
    </w:p>
    <w:p>
      <w:pPr>
        <w:pStyle w:val="BodyText"/>
      </w:pPr>
      <w:r>
        <w:t xml:space="preserve">Furthermore, social workers play a vital role in bridging gaps between different ethnic and religious groups within Baghdad’s diverse population. By fostering dialogue and promoting mutual understanding, they help mitigate tensions that could otherwise escalate into violence. This thesis argues that such efforts are essential for achieving lasting peace in a region still recovering from decades of conflict.</w:t>
      </w:r>
    </w:p>
    <w:bookmarkEnd w:id="23"/>
    <w:bookmarkStart w:id="24" w:name="Xeec33080a2a6019593b23972a598e2cc0c0b5bb"/>
    <w:p>
      <w:pPr>
        <w:pStyle w:val="Heading2"/>
      </w:pPr>
      <w:r>
        <w:t xml:space="preserve">Recommendations for Strengthening Social Work in Baghdad</w:t>
      </w:r>
    </w:p>
    <w:p>
      <w:pPr>
        <w:pStyle w:val="FirstParagraph"/>
      </w:pPr>
      <w:r>
        <w:t xml:space="preserve">To maximize their potential, social workers in</w:t>
      </w:r>
      <w:r>
        <w:t xml:space="preserve"> </w:t>
      </w:r>
      <w:r>
        <w:rPr>
          <w:bCs/>
          <w:b/>
        </w:rPr>
        <w:t xml:space="preserve">Iraq Baghdad</w:t>
      </w:r>
      <w:r>
        <w:t xml:space="preserve"> </w:t>
      </w:r>
      <w:r>
        <w:t xml:space="preserve">require robust institutional support. This Master Thesis proposes the establishment of a national social work certification program to standardize training and ensure practitioners are equipped with both technical skills and cultural competence. Additionally, partnerships between local universities and international organizations could provide funding for research initiatives that address Baghdad’s most pressing social issues.</w:t>
      </w:r>
    </w:p>
    <w:p>
      <w:pPr>
        <w:pStyle w:val="BodyText"/>
      </w:pPr>
      <w:r>
        <w:t xml:space="preserve">Another recommendation is the development of community-based mental health services tailored to Iraq’s socio-cultural context. This would involve training social workers to integrate traditional healing practices with modern therapeutic techniques, creating a holistic approach to mental well-being.</w:t>
      </w:r>
    </w:p>
    <w:bookmarkEnd w:id="24"/>
    <w:bookmarkStart w:id="25" w:name="conclusion"/>
    <w:p>
      <w:pPr>
        <w:pStyle w:val="Heading2"/>
      </w:pPr>
      <w:r>
        <w:t xml:space="preserve">Conclusion</w:t>
      </w:r>
    </w:p>
    <w:p>
      <w:pPr>
        <w:pStyle w:val="FirstParagraph"/>
      </w:pPr>
      <w:r>
        <w:t xml:space="preserve">In conclusion, this Master Thesis underscores the indispensable role of social workers in</w:t>
      </w:r>
      <w:r>
        <w:t xml:space="preserve"> </w:t>
      </w:r>
      <w:r>
        <w:rPr>
          <w:bCs/>
          <w:b/>
        </w:rPr>
        <w:t xml:space="preserve">Iraq Baghdad</w:t>
      </w:r>
      <w:r>
        <w:t xml:space="preserve">. Their work is not merely about addressing immediate crises but also about laying the groundwork for a more just and inclusive society. As Iraq continues its journey toward recovery, investing in the professionalization and empowerment of social workers will be crucial to achieving equitable development and peace.</w:t>
      </w:r>
    </w:p>
    <w:p>
      <w:pPr>
        <w:pStyle w:val="BodyText"/>
      </w:pPr>
      <w:r>
        <w:rPr>
          <w:iCs/>
          <w:i/>
        </w:rPr>
        <w:t xml:space="preserve">Keywords: Master Thesis, Social Worker, Iraq Baghdad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Social Workers in Iraq Baghdad</dc:title>
  <dc:creator/>
  <dc:language>en</dc:language>
  <cp:keywords/>
  <dcterms:created xsi:type="dcterms:W3CDTF">2026-07-20T03:52:54Z</dcterms:created>
  <dcterms:modified xsi:type="dcterms:W3CDTF">2026-07-20T03:52:54Z</dcterms:modified>
</cp:coreProperties>
</file>

<file path=docProps/custom.xml><?xml version="1.0" encoding="utf-8"?>
<Properties xmlns="http://schemas.openxmlformats.org/officeDocument/2006/custom-properties" xmlns:vt="http://schemas.openxmlformats.org/officeDocument/2006/docPropsVTypes"/>
</file>