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Social</w:t>
      </w:r>
      <w:r>
        <w:t xml:space="preserve"> </w:t>
      </w:r>
      <w:r>
        <w:t xml:space="preserve">Worker</w:t>
      </w:r>
      <w:r>
        <w:t xml:space="preserve"> </w:t>
      </w:r>
      <w:r>
        <w:t xml:space="preserve">Roles</w:t>
      </w:r>
      <w:r>
        <w:t xml:space="preserve"> </w:t>
      </w:r>
      <w:r>
        <w:t xml:space="preserve">in</w:t>
      </w:r>
      <w:r>
        <w:t xml:space="preserve"> </w:t>
      </w:r>
      <w:r>
        <w:t xml:space="preserve">Italy</w:t>
      </w:r>
      <w:r>
        <w:t xml:space="preserve"> </w:t>
      </w:r>
      <w:r>
        <w:t xml:space="preserve">Milan</w:t>
      </w:r>
    </w:p>
    <w:bookmarkStart w:id="28" w:name="Xb8e3a7f2940abb43c1417a566793175634823d8"/>
    <w:p>
      <w:pPr>
        <w:pStyle w:val="Heading1"/>
      </w:pPr>
      <w:r>
        <w:t xml:space="preserve">Master Thesis: The Role of the Social Worker in Contemporary Milan,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the Social Worker is a critical component of modern welfare systems, particularly in urban environments where diverse social challenges demand specialized expertise. This Master Thesis explores the evolving responsibilities, challenges, and contributions of Social Workers in Milan, Italy—a city characterized by its historical significance, economic dynamism, and cultural diversity. As a major hub in northern Italy, Milan presents unique opportunities and complexities for Social Workers navigating issues such as immigration integration, elderly care, child protection services (Tutela Minori), and mental health support within a highly regulated public healthcare system.</w:t>
      </w:r>
    </w:p>
    <w:bookmarkEnd w:id="20"/>
    <w:bookmarkStart w:id="21" w:name="Xbdf6021395306ef95c96e48f0e2b5309cfdf403"/>
    <w:p>
      <w:pPr>
        <w:pStyle w:val="Heading2"/>
      </w:pPr>
      <w:r>
        <w:t xml:space="preserve">Historical Context of Social Work in Italy</w:t>
      </w:r>
    </w:p>
    <w:p>
      <w:pPr>
        <w:pStyle w:val="FirstParagraph"/>
      </w:pPr>
      <w:r>
        <w:t xml:space="preserve">Italy’s social work profession has evolved significantly since the post-World War II period. The establishment of the National Health Service (Servizio Sanitario Nazionale, SSN) in 1978 marked a turning point for professionalized social services. However, Milan’s urban landscape, with its rapid industrialization and migration flows from southern Italy and abroad, has shaped the city’s approach to Social Work. The profession in Milan is governed by national legislation (Legge 328/2000) but adapted through regional policies that reflect local needs.</w:t>
      </w:r>
    </w:p>
    <w:bookmarkEnd w:id="21"/>
    <w:bookmarkStart w:id="22" w:name="the-role-of-the-social-worker-in-milan"/>
    <w:p>
      <w:pPr>
        <w:pStyle w:val="Heading2"/>
      </w:pPr>
      <w:r>
        <w:t xml:space="preserve">The Role of the Social Worker in Milan</w:t>
      </w:r>
    </w:p>
    <w:p>
      <w:pPr>
        <w:pStyle w:val="FirstParagraph"/>
      </w:pPr>
      <w:r>
        <w:t xml:space="preserve">As a Social Worker operating in Milan, practitioners engage with a multifaceted array of responsibilities. These include:</w:t>
      </w:r>
    </w:p>
    <w:p>
      <w:pPr>
        <w:numPr>
          <w:ilvl w:val="0"/>
          <w:numId w:val="1001"/>
        </w:numPr>
        <w:pStyle w:val="Compact"/>
      </w:pPr>
      <w:r>
        <w:rPr>
          <w:bCs/>
          <w:b/>
        </w:rPr>
        <w:t xml:space="preserve">Crisis Intervention:</w:t>
      </w:r>
      <w:r>
        <w:t xml:space="preserve"> </w:t>
      </w:r>
      <w:r>
        <w:t xml:space="preserve">Addressing urgent needs such as domestic violence, homelessness, and substance abuse through collaboration with public agencies (e.g., Comune di Milano’s welfare departments).</w:t>
      </w:r>
    </w:p>
    <w:p>
      <w:pPr>
        <w:numPr>
          <w:ilvl w:val="0"/>
          <w:numId w:val="1001"/>
        </w:numPr>
        <w:pStyle w:val="Compact"/>
      </w:pPr>
      <w:r>
        <w:rPr>
          <w:bCs/>
          <w:b/>
        </w:rPr>
        <w:t xml:space="preserve">Community Development:</w:t>
      </w:r>
      <w:r>
        <w:t xml:space="preserve"> </w:t>
      </w:r>
      <w:r>
        <w:t xml:space="preserve">Designing programs to support marginalized groups, including immigrants and the elderly, often in partnership with NGOs like Caritas Ambrosiana.</w:t>
      </w:r>
    </w:p>
    <w:p>
      <w:pPr>
        <w:numPr>
          <w:ilvl w:val="0"/>
          <w:numId w:val="1001"/>
        </w:numPr>
        <w:pStyle w:val="Compact"/>
      </w:pPr>
      <w:r>
        <w:rPr>
          <w:bCs/>
          <w:b/>
        </w:rPr>
        <w:t xml:space="preserve">Policies Implementation:</w:t>
      </w:r>
      <w:r>
        <w:t xml:space="preserve"> </w:t>
      </w:r>
      <w:r>
        <w:t xml:space="preserve">Ensuring compliance with national laws on child protection, disability rights (Legge 104/1992), and labor inclusion for vulnerable populations.</w:t>
      </w:r>
    </w:p>
    <w:p>
      <w:pPr>
        <w:pStyle w:val="FirstParagraph"/>
      </w:pPr>
      <w:r>
        <w:t xml:space="preserve">Milan’s Social Workers also face the challenge of balancing bureaucratic requirements with personalized care. For example, the city’s integration policies for migrants require Social Workers to coordinate language classes, housing support, and employment training while adhering to strict EU and national anti-discrimination laws.</w:t>
      </w:r>
    </w:p>
    <w:bookmarkEnd w:id="22"/>
    <w:bookmarkStart w:id="23" w:name="X69960feb7c6c7f0b24bb284caf4c1c04f7d7786"/>
    <w:p>
      <w:pPr>
        <w:pStyle w:val="Heading2"/>
      </w:pPr>
      <w:r>
        <w:t xml:space="preserve">Challenges Facing Social Workers in Milan</w:t>
      </w:r>
    </w:p>
    <w:p>
      <w:pPr>
        <w:pStyle w:val="FirstParagraph"/>
      </w:pPr>
      <w:r>
        <w:t xml:space="preserve">The profession in Italy—particularly in Milan—is marked by several systemic challenges:</w:t>
      </w:r>
    </w:p>
    <w:p>
      <w:pPr>
        <w:numPr>
          <w:ilvl w:val="0"/>
          <w:numId w:val="1002"/>
        </w:numPr>
        <w:pStyle w:val="Compact"/>
      </w:pPr>
      <w:r>
        <w:rPr>
          <w:bCs/>
          <w:b/>
        </w:rPr>
        <w:t xml:space="preserve">Bureaucratic Hurdles:</w:t>
      </w:r>
      <w:r>
        <w:t xml:space="preserve"> </w:t>
      </w:r>
      <w:r>
        <w:t xml:space="preserve">Excessive administrative tasks, such as navigating complex funding structures for public services (e.g., ASL—Aziende Sanitarie Locali), can divert attention from direct client support.</w:t>
      </w:r>
    </w:p>
    <w:p>
      <w:pPr>
        <w:numPr>
          <w:ilvl w:val="0"/>
          <w:numId w:val="1002"/>
        </w:numPr>
        <w:pStyle w:val="Compact"/>
      </w:pPr>
      <w:r>
        <w:rPr>
          <w:bCs/>
          <w:b/>
        </w:rPr>
        <w:t xml:space="preserve">Resource Constraints:</w:t>
      </w:r>
      <w:r>
        <w:t xml:space="preserve"> </w:t>
      </w:r>
      <w:r>
        <w:t xml:space="preserve">Despite Milan’s economic strength, underfunding of social services remains a persistent issue. This is exacerbated by the high demand for mental health services, which often outstrips available resources.</w:t>
      </w:r>
    </w:p>
    <w:p>
      <w:pPr>
        <w:numPr>
          <w:ilvl w:val="0"/>
          <w:numId w:val="1002"/>
        </w:numPr>
        <w:pStyle w:val="Compact"/>
      </w:pPr>
      <w:r>
        <w:rPr>
          <w:bCs/>
          <w:b/>
        </w:rPr>
        <w:t xml:space="preserve">Cultural Sensitivity:</w:t>
      </w:r>
      <w:r>
        <w:t xml:space="preserve"> </w:t>
      </w:r>
      <w:r>
        <w:t xml:space="preserve">Social Workers must navigate the intersection of Italian cultural norms (e.g., stigma around mental health) and the needs of diverse immigrant communities from North Africa, Eastern Europe, and Asia.</w:t>
      </w:r>
    </w:p>
    <w:p>
      <w:pPr>
        <w:pStyle w:val="FirstParagraph"/>
      </w:pPr>
      <w:r>
        <w:t xml:space="preserve">These challenges are further compounded by the recent economic downturns in Italy, which have strained public budgets and reduced staffing levels in social services.</w:t>
      </w:r>
    </w:p>
    <w:bookmarkEnd w:id="23"/>
    <w:bookmarkStart w:id="24" w:name="X153753c2e79a62be341326ca7679f17e1684cc2"/>
    <w:p>
      <w:pPr>
        <w:pStyle w:val="Heading2"/>
      </w:pPr>
      <w:r>
        <w:t xml:space="preserve">Casual Case Study: Social Workers in Child Protection (Tutela Minori)</w:t>
      </w:r>
    </w:p>
    <w:p>
      <w:pPr>
        <w:pStyle w:val="FirstParagraph"/>
      </w:pPr>
      <w:r>
        <w:t xml:space="preserve">Milan’s approach to child protection provides a compelling example of the Social Worker’s role. Under regional laws, Social Workers are tasked with investigating reports of abuse or neglect and coordinating interventions involving schools, pediatricians, and family courts. A case study of a recent intervention in the Municipality of Milan highlighted how multidisciplinary teams—comprising Social Workers, psychologists, and legal advisors—successfully relocated a child from an abusive environment to foster care while ensuring ongoing support for the family.</w:t>
      </w:r>
    </w:p>
    <w:bookmarkEnd w:id="24"/>
    <w:bookmarkStart w:id="25" w:name="X4be2a89eea68293dd037536bd44d9e9f7dd5e9d"/>
    <w:p>
      <w:pPr>
        <w:pStyle w:val="Heading2"/>
      </w:pPr>
      <w:r>
        <w:t xml:space="preserve">Opportunities for Innovation in Milan’s Social Work Sector</w:t>
      </w:r>
    </w:p>
    <w:p>
      <w:pPr>
        <w:pStyle w:val="FirstParagraph"/>
      </w:pPr>
      <w:r>
        <w:t xml:space="preserve">Despite these challenges, Milan offers innovative opportunities for Social Workers. The city’s commitment to digital transformation has led to the adoption of technologies such as telehealth platforms and AI-driven case management systems, improving efficiency and accessibility. Additionally, partnerships between universities (e.g., Università Cattolica del Sacro Cuore) and local NGOs are fostering research into new models of community-based care.</w:t>
      </w:r>
    </w:p>
    <w:bookmarkEnd w:id="25"/>
    <w:bookmarkStart w:id="26" w:name="conclusion"/>
    <w:p>
      <w:pPr>
        <w:pStyle w:val="Heading2"/>
      </w:pPr>
      <w:r>
        <w:t xml:space="preserve">Conclusion</w:t>
      </w:r>
    </w:p>
    <w:p>
      <w:pPr>
        <w:pStyle w:val="FirstParagraph"/>
      </w:pPr>
      <w:r>
        <w:t xml:space="preserve">The Social Worker in Milan, Italy, plays an indispensable role in addressing the city’s complex social fabric. From crisis intervention to policy implementation, their work is central to ensuring equity and dignity for all residents. However, systemic challenges such as bureaucratic inefficiencies and resource limitations demand urgent attention from policymakers. As this Master Thesis demonstrates, the future of Social Work in Milan depends on sustained investment in training, technology, and inter-agency collaboration—ensuring that the profession can meet the needs of a rapidly evolving society.</w:t>
      </w:r>
    </w:p>
    <w:bookmarkEnd w:id="26"/>
    <w:bookmarkStart w:id="27" w:name="references"/>
    <w:p>
      <w:pPr>
        <w:pStyle w:val="Heading2"/>
      </w:pPr>
      <w:r>
        <w:t xml:space="preserve">References</w:t>
      </w:r>
    </w:p>
    <w:p>
      <w:pPr>
        <w:pStyle w:val="FirstParagraph"/>
      </w:pPr>
      <w:r>
        <w:t xml:space="preserve">[Insert references here if required. Example: Legge 328/2000; National Health Service (SSN) guidelines; Reports from Comune di Milano’s Department of Social Policies.]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Social Worker Roles in Italy Milan</dc:title>
  <dc:creator/>
  <cp:keywords/>
  <dcterms:created xsi:type="dcterms:W3CDTF">2026-07-21T01:54:54Z</dcterms:created>
  <dcterms:modified xsi:type="dcterms:W3CDTF">2026-07-21T01:54:54Z</dcterms:modified>
</cp:coreProperties>
</file>

<file path=docProps/custom.xml><?xml version="1.0" encoding="utf-8"?>
<Properties xmlns="http://schemas.openxmlformats.org/officeDocument/2006/custom-properties" xmlns:vt="http://schemas.openxmlformats.org/officeDocument/2006/docPropsVTypes"/>
</file>