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769d54d54580a40631e26566256a2c9f5ce21e"/>
    <w:p>
      <w:pPr>
        <w:pStyle w:val="Heading1"/>
      </w:pPr>
      <w:r>
        <w:t xml:space="preserve">Master Thesis: The Role of Social Workers in Ivory Coast Abidjan</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Abidjan, Ivory Coast. By examining the unique context of urbanization, poverty, and cultural diversity in Abidjan, this study highlights how social workers contribute to community development, crisis intervention, and policy advocacy. The research underscores the importance of adapting social work practices to local conditions while aligning with international standards. Through case studies and interviews with professionals in Ivory Coast Abidjan, this thesis provides insights into the challenges and opportunities for social workers operating in a rapidly evolving urban environment.</w:t>
      </w:r>
    </w:p>
    <w:bookmarkEnd w:id="20"/>
    <w:bookmarkStart w:id="21" w:name="introduction"/>
    <w:p>
      <w:pPr>
        <w:pStyle w:val="Heading2"/>
      </w:pPr>
      <w:r>
        <w:t xml:space="preserve">Introduction</w:t>
      </w:r>
    </w:p>
    <w:p>
      <w:pPr>
        <w:pStyle w:val="FirstParagraph"/>
      </w:pPr>
      <w:r>
        <w:t xml:space="preserve">The Ivory Coast, particularly its economic capital Abidjan, has experienced significant socio-economic changes over the past decade. Urbanization has surged, leading to increased poverty, migration pressures, and complex social issues such as gender-based violence and youth unemployment. In this dynamic setting, social workers play a pivotal role in bridging gaps between marginalized populations and essential services. This thesis focuses on the transformative work of social workers in Ivory Coast Abidjan, emphasizing their contributions to community resilience and systemic change.</w:t>
      </w:r>
    </w:p>
    <w:bookmarkEnd w:id="21"/>
    <w:bookmarkStart w:id="22" w:name="Xc6e5de4bb59f41fdedc05ccfdd93d8c8a498dcc"/>
    <w:p>
      <w:pPr>
        <w:pStyle w:val="Heading2"/>
      </w:pPr>
      <w:r>
        <w:t xml:space="preserve">Contextual Background: Ivory Coast Abidjan</w:t>
      </w:r>
    </w:p>
    <w:p>
      <w:pPr>
        <w:pStyle w:val="FirstParagraph"/>
      </w:pPr>
      <w:r>
        <w:t xml:space="preserve">Abidjan, as the political, economic, and cultural hub of Ivory Coast, is home to over 5 million people. Its rapid urbanization has created disparities in access to healthcare, education, and housing. Social workers in this region are tasked with addressing challenges such as:</w:t>
      </w:r>
    </w:p>
    <w:p>
      <w:pPr>
        <w:numPr>
          <w:ilvl w:val="0"/>
          <w:numId w:val="1001"/>
        </w:numPr>
        <w:pStyle w:val="Compact"/>
      </w:pPr>
      <w:r>
        <w:t xml:space="preserve">Child labor and exploitation.</w:t>
      </w:r>
    </w:p>
    <w:p>
      <w:pPr>
        <w:numPr>
          <w:ilvl w:val="0"/>
          <w:numId w:val="1001"/>
        </w:numPr>
        <w:pStyle w:val="Compact"/>
      </w:pPr>
      <w:r>
        <w:t xml:space="preserve">Gender-based violence in urban slums.</w:t>
      </w:r>
    </w:p>
    <w:p>
      <w:pPr>
        <w:numPr>
          <w:ilvl w:val="0"/>
          <w:numId w:val="1001"/>
        </w:numPr>
        <w:pStyle w:val="Compact"/>
      </w:pPr>
      <w:r>
        <w:t xml:space="preserve">Mental health stigma and limited access to psychological services.</w:t>
      </w:r>
    </w:p>
    <w:p>
      <w:pPr>
        <w:numPr>
          <w:ilvl w:val="0"/>
          <w:numId w:val="1001"/>
        </w:numPr>
        <w:pStyle w:val="Compact"/>
      </w:pPr>
      <w:r>
        <w:t xml:space="preserve">Crisis management during natural disasters or political unrest (e.g., post-election tensions).</w:t>
      </w:r>
    </w:p>
    <w:bookmarkEnd w:id="22"/>
    <w:bookmarkStart w:id="23" w:name="X2a3c4e4d4a5f506520d69d68598f6a2ee4c1238"/>
    <w:p>
      <w:pPr>
        <w:pStyle w:val="Heading2"/>
      </w:pPr>
      <w:r>
        <w:t xml:space="preserve">The Role of Social Workers in Ivory Coast Abidjan</w:t>
      </w:r>
    </w:p>
    <w:p>
      <w:pPr>
        <w:pStyle w:val="FirstParagraph"/>
      </w:pPr>
      <w:r>
        <w:t xml:space="preserve">Social workers in Ivory Coast Abidjan operate within a framework that combines local cultural values with international best practices. Their responsibilities include:</w:t>
      </w:r>
    </w:p>
    <w:p>
      <w:pPr>
        <w:numPr>
          <w:ilvl w:val="0"/>
          <w:numId w:val="1002"/>
        </w:numPr>
        <w:pStyle w:val="Compact"/>
      </w:pPr>
      <w:r>
        <w:rPr>
          <w:bCs/>
          <w:b/>
        </w:rPr>
        <w:t xml:space="preserve">Crisis Intervention:</w:t>
      </w:r>
      <w:r>
        <w:t xml:space="preserve"> </w:t>
      </w:r>
      <w:r>
        <w:t xml:space="preserve">Providing immediate support to victims of domestic violence, trafficking, or natural disasters through community centers and NGOs.</w:t>
      </w:r>
    </w:p>
    <w:p>
      <w:pPr>
        <w:numPr>
          <w:ilvl w:val="0"/>
          <w:numId w:val="1002"/>
        </w:numPr>
        <w:pStyle w:val="Compact"/>
      </w:pPr>
      <w:r>
        <w:rPr>
          <w:bCs/>
          <w:b/>
        </w:rPr>
        <w:t xml:space="preserve">Community Development:</w:t>
      </w:r>
      <w:r>
        <w:t xml:space="preserve"> </w:t>
      </w:r>
      <w:r>
        <w:t xml:space="preserve">Facilitating programs that empower marginalized groups, such as women's cooperatives or youth vocational training initiatives.</w:t>
      </w:r>
    </w:p>
    <w:p>
      <w:pPr>
        <w:numPr>
          <w:ilvl w:val="0"/>
          <w:numId w:val="1002"/>
        </w:numPr>
        <w:pStyle w:val="Compact"/>
      </w:pPr>
      <w:r>
        <w:rPr>
          <w:bCs/>
          <w:b/>
        </w:rPr>
        <w:t xml:space="preserve">Poverty Alleviation:</w:t>
      </w:r>
      <w:r>
        <w:t xml:space="preserve"> </w:t>
      </w:r>
      <w:r>
        <w:t xml:space="preserve">Collaborating with government agencies and NGOs to distribute food aid, medical supplies, and legal assistance to vulnerable populations.</w:t>
      </w:r>
    </w:p>
    <w:p>
      <w:pPr>
        <w:numPr>
          <w:ilvl w:val="0"/>
          <w:numId w:val="1002"/>
        </w:numPr>
        <w:pStyle w:val="Compact"/>
      </w:pPr>
      <w:r>
        <w:rPr>
          <w:bCs/>
          <w:b/>
        </w:rPr>
        <w:t xml:space="preserve">Cultural Mediation:</w:t>
      </w:r>
      <w:r>
        <w:t xml:space="preserve"> </w:t>
      </w:r>
      <w:r>
        <w:t xml:space="preserve">Navigating the intersection of traditional beliefs and modern social work principles, ensuring interventions are culturally sensitive.</w:t>
      </w:r>
    </w:p>
    <w:bookmarkEnd w:id="23"/>
    <w:bookmarkStart w:id="24" w:name="X0ef25bf9a3a5b7f7d2a0de852d451b706250b99"/>
    <w:p>
      <w:pPr>
        <w:pStyle w:val="Heading2"/>
      </w:pPr>
      <w:r>
        <w:t xml:space="preserve">Challenges Facing Social Workers in Ivory Coast Abidjan</w:t>
      </w:r>
    </w:p>
    <w:p>
      <w:pPr>
        <w:pStyle w:val="FirstParagraph"/>
      </w:pPr>
      <w:r>
        <w:t xml:space="preserve">Social workers in Ivory Coast Abidjan face unique obstacles that hinder their effectiveness:</w:t>
      </w:r>
    </w:p>
    <w:p>
      <w:pPr>
        <w:numPr>
          <w:ilvl w:val="0"/>
          <w:numId w:val="1003"/>
        </w:numPr>
        <w:pStyle w:val="Compact"/>
      </w:pPr>
      <w:r>
        <w:rPr>
          <w:bCs/>
          <w:b/>
        </w:rPr>
        <w:t xml:space="preserve">Limited Resources:</w:t>
      </w:r>
      <w:r>
        <w:t xml:space="preserve"> </w:t>
      </w:r>
      <w:r>
        <w:t xml:space="preserve">Insufficient funding and inadequate infrastructure often restrict the scope of social work programs.</w:t>
      </w:r>
    </w:p>
    <w:p>
      <w:pPr>
        <w:numPr>
          <w:ilvl w:val="0"/>
          <w:numId w:val="1003"/>
        </w:numPr>
        <w:pStyle w:val="Compact"/>
      </w:pPr>
      <w:r>
        <w:rPr>
          <w:bCs/>
          <w:b/>
        </w:rPr>
        <w:t xml:space="preserve">Cultural Resistance:</w:t>
      </w:r>
      <w:r>
        <w:t xml:space="preserve"> </w:t>
      </w:r>
      <w:r>
        <w:t xml:space="preserve">Deep-rooted societal norms, such as stigma around mental health, can impede access to services for individuals in need.</w:t>
      </w:r>
    </w:p>
    <w:p>
      <w:pPr>
        <w:numPr>
          <w:ilvl w:val="0"/>
          <w:numId w:val="1003"/>
        </w:numPr>
        <w:pStyle w:val="Compact"/>
      </w:pPr>
      <w:r>
        <w:rPr>
          <w:bCs/>
          <w:b/>
        </w:rPr>
        <w:t xml:space="preserve">Political Instability:</w:t>
      </w:r>
      <w:r>
        <w:t xml:space="preserve"> </w:t>
      </w:r>
      <w:r>
        <w:t xml:space="preserve">Periods of political unrest, like the post-election violence in 2010-2011, require social workers to balance humanitarian aid with navigating complex legal and security landscapes.</w:t>
      </w:r>
    </w:p>
    <w:p>
      <w:pPr>
        <w:numPr>
          <w:ilvl w:val="0"/>
          <w:numId w:val="1003"/>
        </w:numPr>
        <w:pStyle w:val="Compact"/>
      </w:pPr>
      <w:r>
        <w:rPr>
          <w:bCs/>
          <w:b/>
        </w:rPr>
        <w:t xml:space="preserve">Professional Isolation:</w:t>
      </w:r>
      <w:r>
        <w:t xml:space="preserve"> </w:t>
      </w:r>
      <w:r>
        <w:t xml:space="preserve">A lack of formal training programs or professional networks for social workers in Ivory Coast has led to gaps in expertise and knowledge sharing.</w:t>
      </w:r>
    </w:p>
    <w:bookmarkEnd w:id="24"/>
    <w:bookmarkStart w:id="25" w:name="Xc4b450d15b123dc6e5dd79aa41214eccee14bee"/>
    <w:p>
      <w:pPr>
        <w:pStyle w:val="Heading2"/>
      </w:pPr>
      <w:r>
        <w:t xml:space="preserve">Case Studies: Social Work Practices in Action</w:t>
      </w:r>
    </w:p>
    <w:p>
      <w:pPr>
        <w:pStyle w:val="FirstParagraph"/>
      </w:pPr>
      <w:r>
        <w:rPr>
          <w:bCs/>
          <w:b/>
        </w:rPr>
        <w:t xml:space="preserve">Case Study 1: Child Protection Initiatives</w:t>
      </w:r>
      <w:r>
        <w:br/>
      </w:r>
      <w:r>
        <w:t xml:space="preserve">In 2019, a social worker-led NGO in Abidjan launched a program to rescue children from forced labor in informal markets. Through partnerships with local leaders and international organizations, the initiative provided legal aid, education, and trauma counseling to over 500 children.</w:t>
      </w:r>
    </w:p>
    <w:p>
      <w:pPr>
        <w:pStyle w:val="BodyText"/>
      </w:pPr>
      <w:r>
        <w:rPr>
          <w:bCs/>
          <w:b/>
        </w:rPr>
        <w:t xml:space="preserve">Case Study 2: Mental Health Support During Natural Disasters</w:t>
      </w:r>
      <w:r>
        <w:br/>
      </w:r>
      <w:r>
        <w:t xml:space="preserve">Following Cyclone Alex in 2018, social workers collaborated with healthcare providers to establish mobile clinics offering psychological support to displaced families. This intervention reduced long-term trauma and fostered community cohesion.</w:t>
      </w:r>
    </w:p>
    <w:bookmarkEnd w:id="25"/>
    <w:bookmarkStart w:id="26" w:name="Xfc4af52634c24d4514d14ff0a30bf0b18f8caf4"/>
    <w:p>
      <w:pPr>
        <w:pStyle w:val="Heading2"/>
      </w:pPr>
      <w:r>
        <w:t xml:space="preserve">Recommendations for Enhancing Social Work in Ivory Coast Abidjan</w:t>
      </w:r>
    </w:p>
    <w:p>
      <w:pPr>
        <w:pStyle w:val="FirstParagraph"/>
      </w:pPr>
      <w:r>
        <w:t xml:space="preserve">To strengthen the impact of social workers in Ivory Coast Abidjan, the following measures are proposed:</w:t>
      </w:r>
    </w:p>
    <w:p>
      <w:pPr>
        <w:numPr>
          <w:ilvl w:val="0"/>
          <w:numId w:val="1004"/>
        </w:numPr>
        <w:pStyle w:val="Compact"/>
      </w:pPr>
      <w:r>
        <w:rPr>
          <w:bCs/>
          <w:b/>
        </w:rPr>
        <w:t xml:space="preserve">Policy Advocacy:</w:t>
      </w:r>
      <w:r>
        <w:t xml:space="preserve"> </w:t>
      </w:r>
      <w:r>
        <w:t xml:space="preserve">Lobbying for national policies that prioritize social work funding and integrate community-based solutions into urban planning.</w:t>
      </w:r>
    </w:p>
    <w:p>
      <w:pPr>
        <w:numPr>
          <w:ilvl w:val="0"/>
          <w:numId w:val="1004"/>
        </w:numPr>
        <w:pStyle w:val="Compact"/>
      </w:pPr>
      <w:r>
        <w:rPr>
          <w:bCs/>
          <w:b/>
        </w:rPr>
        <w:t xml:space="preserve">Capacity Building:</w:t>
      </w:r>
      <w:r>
        <w:t xml:space="preserve"> </w:t>
      </w:r>
      <w:r>
        <w:t xml:space="preserve">Establishing training programs at local universities to equip social workers with skills tailored to Abidjan's socio-cultural context.</w:t>
      </w:r>
    </w:p>
    <w:p>
      <w:pPr>
        <w:numPr>
          <w:ilvl w:val="0"/>
          <w:numId w:val="1004"/>
        </w:numPr>
        <w:pStyle w:val="Compact"/>
      </w:pPr>
      <w:r>
        <w:rPr>
          <w:bCs/>
          <w:b/>
        </w:rPr>
        <w:t xml:space="preserve">Cultural Sensitivity Training:</w:t>
      </w:r>
      <w:r>
        <w:t xml:space="preserve"> </w:t>
      </w:r>
      <w:r>
        <w:t xml:space="preserve">Incorporating traditional healing practices and local languages into social work curricula to improve community engagement.</w:t>
      </w:r>
    </w:p>
    <w:p>
      <w:pPr>
        <w:numPr>
          <w:ilvl w:val="0"/>
          <w:numId w:val="1004"/>
        </w:numPr>
        <w:pStyle w:val="Compact"/>
      </w:pPr>
      <w:r>
        <w:rPr>
          <w:bCs/>
          <w:b/>
        </w:rPr>
        <w:t xml:space="preserve">Collaboration with International Agencies:</w:t>
      </w:r>
      <w:r>
        <w:t xml:space="preserve"> </w:t>
      </w:r>
      <w:r>
        <w:t xml:space="preserve">Leveraging global partnerships (e.g., UNICEF, WHO) to secure resources for large-scale initiatives like poverty alleviation or disaster response.</w:t>
      </w:r>
    </w:p>
    <w:bookmarkEnd w:id="26"/>
    <w:bookmarkStart w:id="27" w:name="conclusion"/>
    <w:p>
      <w:pPr>
        <w:pStyle w:val="Heading2"/>
      </w:pPr>
      <w:r>
        <w:t xml:space="preserve">Conclusion</w:t>
      </w:r>
    </w:p>
    <w:p>
      <w:pPr>
        <w:pStyle w:val="FirstParagraph"/>
      </w:pPr>
      <w:r>
        <w:t xml:space="preserve">This Master Thesis underscores the indispensable role of social workers in Ivory Coast Abidjan as agents of change in a society grappling with rapid urbanization, poverty, and cultural complexity. By addressing systemic challenges through localized interventions and fostering collaboration between stakeholders, social workers can drive sustainable development in Abidjan. Future research should focus on evaluating the long-term impact of these initiatives and scaling successful models to other regions in Ivory Coast.</w:t>
      </w:r>
    </w:p>
    <w:bookmarkEnd w:id="27"/>
    <w:bookmarkStart w:id="28" w:name="references"/>
    <w:p>
      <w:pPr>
        <w:pStyle w:val="Heading2"/>
      </w:pPr>
      <w:r>
        <w:t xml:space="preserve">References</w:t>
      </w:r>
    </w:p>
    <w:p>
      <w:pPr>
        <w:pStyle w:val="FirstParagraph"/>
      </w:pPr>
      <w:r>
        <w:t xml:space="preserve">1. World Bank. (2021). *Urban Development in Ivory Coast: Challenges and Opportunities*.</w:t>
      </w:r>
      <w:r>
        <w:br/>
      </w:r>
      <w:r>
        <w:t xml:space="preserve">2. UNICEF. (2019). *Child Protection in Abidjan: A Social Work Perspective*.</w:t>
      </w:r>
      <w:r>
        <w:br/>
      </w:r>
      <w:r>
        <w:t xml:space="preserve">3. Ouattara, A., &amp; Koné, M. (2018). "Social Work in Post-Conflict Ivory Coast." *Journal of African Social Policy*,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Ivory Coast Abidjan</dc:title>
  <dc:creator/>
  <dc:language>en</dc:language>
  <cp:keywords/>
  <dcterms:created xsi:type="dcterms:W3CDTF">2026-07-20T10:44:52Z</dcterms:created>
  <dcterms:modified xsi:type="dcterms:W3CDTF">2026-07-20T10:44:52Z</dcterms:modified>
</cp:coreProperties>
</file>

<file path=docProps/custom.xml><?xml version="1.0" encoding="utf-8"?>
<Properties xmlns="http://schemas.openxmlformats.org/officeDocument/2006/custom-properties" xmlns:vt="http://schemas.openxmlformats.org/officeDocument/2006/docPropsVTypes"/>
</file>