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Contemporary</w:t>
      </w:r>
      <w:r>
        <w:t xml:space="preserve"> </w:t>
      </w:r>
      <w:r>
        <w:t xml:space="preserve">Japan: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Kyoto</w:t>
      </w:r>
    </w:p>
    <w:bookmarkStart w:id="29" w:name="Xd3fabbb56102400f2d7d018b3922262fa6e1d24"/>
    <w:p>
      <w:pPr>
        <w:pStyle w:val="Heading1"/>
      </w:pPr>
      <w:r>
        <w:t xml:space="preserve">Master Thesis: The Role of Social Workers in Contemporary Japan: A Case Study of Kyoto</w:t>
      </w:r>
    </w:p>
    <w:bookmarkStart w:id="20" w:name="abstract"/>
    <w:p>
      <w:pPr>
        <w:pStyle w:val="Heading2"/>
      </w:pPr>
      <w:r>
        <w:t xml:space="preserve">Abstract</w:t>
      </w:r>
    </w:p>
    <w:p>
      <w:pPr>
        <w:pStyle w:val="FirstParagraph"/>
      </w:pPr>
      <w:r>
        <w:t xml:space="preserve">This Master Thesis explores the evolving role of social workers in Japan, with a specific focus on the city of Kyoto. As a historic and culturally significant region, Kyoto presents unique challenges and opportunities for social work practice. The thesis examines how cultural values, demographic trends, and policy frameworks shape the responsibilities of social workers in addressing issues such as aging populations, mental health support, disaster resilience, and community cohesion. By analyzing case studies from Kyoto’s social service agencies and local government initiatives, this research highlights the adaptability of social workers in navigating Japan’s traditional societal structures while meeting modern demands. The findings emphasize the importance of culturally sensitive practices and interdisciplinary collaboration for effective social work interventions in Kyoto.</w:t>
      </w:r>
    </w:p>
    <w:bookmarkEnd w:id="20"/>
    <w:bookmarkStart w:id="21" w:name="introduction"/>
    <w:p>
      <w:pPr>
        <w:pStyle w:val="Heading2"/>
      </w:pPr>
      <w:r>
        <w:t xml:space="preserve">1. Introduction</w:t>
      </w:r>
    </w:p>
    <w:p>
      <w:pPr>
        <w:pStyle w:val="FirstParagraph"/>
      </w:pPr>
      <w:r>
        <w:t xml:space="preserve">The role of a Social Worker in Japan has grown increasingly vital as the nation grapples with complex societal challenges, including an aging population, economic disparities, and the need for disaster preparedness. Kyoto, as a cultural and historical hub of Japan, offers a microcosm of these national trends while reflecting unique local dynamics. This thesis investigates how Social Workers in Kyoto operate within Japan’s distinct socio-cultural context to address both traditional and contemporary issues. By focusing on Kyoto’s specific needs and resources, the study underscores the adaptability required of Social Workers to serve communities that balance preservation of heritage with modernization.</w:t>
      </w:r>
    </w:p>
    <w:bookmarkEnd w:id="21"/>
    <w:bookmarkStart w:id="22" w:name="X7238244cbba64339f1fc1ea4538fbc12f50c7f1"/>
    <w:p>
      <w:pPr>
        <w:pStyle w:val="Heading2"/>
      </w:pPr>
      <w:r>
        <w:t xml:space="preserve">2. Contextual Background: Social Work in Japan</w:t>
      </w:r>
    </w:p>
    <w:p>
      <w:pPr>
        <w:pStyle w:val="FirstParagraph"/>
      </w:pPr>
      <w:r>
        <w:t xml:space="preserve">Social work in Japan has evolved significantly since its formal recognition as a profession post-World War II. Influenced by Western models but adapted to Japanese values, the field emphasizes collective well-being over individualism, aligning with the country’s Confucian and Buddhist traditions of community harmony. However, rapid urbanization and globalization have introduced new complexities, such as mental health crises among youth and social isolation in rural areas. Kyoto, with its blend of historical preservation and modern development, exemplifies these dual pressures.</w:t>
      </w:r>
    </w:p>
    <w:bookmarkEnd w:id="22"/>
    <w:bookmarkStart w:id="23" w:name="challenges-specific-to-kyoto"/>
    <w:p>
      <w:pPr>
        <w:pStyle w:val="Heading2"/>
      </w:pPr>
      <w:r>
        <w:t xml:space="preserve">3. Challenges Specific to Kyoto</w:t>
      </w:r>
    </w:p>
    <w:p>
      <w:pPr>
        <w:numPr>
          <w:ilvl w:val="0"/>
          <w:numId w:val="1001"/>
        </w:numPr>
        <w:pStyle w:val="Compact"/>
      </w:pPr>
      <w:r>
        <w:rPr>
          <w:bCs/>
          <w:b/>
        </w:rPr>
        <w:t xml:space="preserve">Aging Population:</w:t>
      </w:r>
      <w:r>
        <w:t xml:space="preserve"> </w:t>
      </w:r>
      <w:r>
        <w:t xml:space="preserve">Kyoto has one of Japan’s highest proportions of elderly residents. Social Workers here are tasked with managing long-term care programs, dementia support services, and intergenerational initiatives that bridge traditional family structures with institutional care.</w:t>
      </w:r>
    </w:p>
    <w:p>
      <w:pPr>
        <w:numPr>
          <w:ilvl w:val="0"/>
          <w:numId w:val="1001"/>
        </w:numPr>
        <w:pStyle w:val="Compact"/>
      </w:pPr>
      <w:r>
        <w:rPr>
          <w:bCs/>
          <w:b/>
        </w:rPr>
        <w:t xml:space="preserve">Cultural Sensitivity:</w:t>
      </w:r>
      <w:r>
        <w:t xml:space="preserve"> </w:t>
      </w:r>
      <w:r>
        <w:t xml:space="preserve">The emphasis on respect for hierarchy and indirect communication in Japanese culture requires Social Workers to adopt nuanced approaches when addressing issues like domestic violence or mental health stigma.</w:t>
      </w:r>
    </w:p>
    <w:p>
      <w:pPr>
        <w:numPr>
          <w:ilvl w:val="0"/>
          <w:numId w:val="1001"/>
        </w:numPr>
        <w:pStyle w:val="Compact"/>
      </w:pPr>
      <w:r>
        <w:rPr>
          <w:bCs/>
          <w:b/>
        </w:rPr>
        <w:t xml:space="preserve">Natural Disasters:</w:t>
      </w:r>
      <w:r>
        <w:t xml:space="preserve"> </w:t>
      </w:r>
      <w:r>
        <w:t xml:space="preserve">Kyoto’s proximity to seismic zones necessitates disaster preparedness programs. Social Workers collaborate with local governments to ensure vulnerable populations—such as the elderly and disabled—are prioritized during emergencies.</w:t>
      </w:r>
    </w:p>
    <w:bookmarkEnd w:id="23"/>
    <w:bookmarkStart w:id="24" w:name="case-studies-and-practices-in-kyoto"/>
    <w:p>
      <w:pPr>
        <w:pStyle w:val="Heading2"/>
      </w:pPr>
      <w:r>
        <w:t xml:space="preserve">4. Case Studies and Practices in Kyoto</w:t>
      </w:r>
    </w:p>
    <w:p>
      <w:pPr>
        <w:pStyle w:val="FirstParagraph"/>
      </w:pPr>
      <w:r>
        <w:t xml:space="preserve">To illustrate the role of Social Workers in Kyoto, this thesis analyzes three key areas:</w:t>
      </w:r>
    </w:p>
    <w:p>
      <w:pPr>
        <w:numPr>
          <w:ilvl w:val="0"/>
          <w:numId w:val="1002"/>
        </w:numPr>
        <w:pStyle w:val="Compact"/>
      </w:pPr>
      <w:r>
        <w:rPr>
          <w:bCs/>
          <w:b/>
        </w:rPr>
        <w:t xml:space="preserve">Elderly Care Integration:</w:t>
      </w:r>
      <w:r>
        <w:t xml:space="preserve"> </w:t>
      </w:r>
      <w:r>
        <w:t xml:space="preserve">The *Kansai Regional Social Service Center* in Kyoto has pioneered community-based care models. Social Workers here act as liaisons between families and care facilities, ensuring that traditional caregiving roles are preserved while modernizing access to resources.</w:t>
      </w:r>
    </w:p>
    <w:p>
      <w:pPr>
        <w:numPr>
          <w:ilvl w:val="0"/>
          <w:numId w:val="1002"/>
        </w:numPr>
        <w:pStyle w:val="Compact"/>
      </w:pPr>
      <w:r>
        <w:rPr>
          <w:bCs/>
          <w:b/>
        </w:rPr>
        <w:t xml:space="preserve">Mental Health Advocacy:</w:t>
      </w:r>
      <w:r>
        <w:t xml:space="preserve"> </w:t>
      </w:r>
      <w:r>
        <w:t xml:space="preserve">The *Kyoto Prefectural Mental Health Support Network* employs Social Workers to conduct outreach programs in rural communities. These professionals use culturally tailored strategies, such as integrating mindfulness practices from Kyoto’s Zen Buddhist traditions into therapy sessions.</w:t>
      </w:r>
    </w:p>
    <w:p>
      <w:pPr>
        <w:numPr>
          <w:ilvl w:val="0"/>
          <w:numId w:val="1002"/>
        </w:numPr>
        <w:pStyle w:val="Compact"/>
      </w:pPr>
      <w:r>
        <w:rPr>
          <w:bCs/>
          <w:b/>
        </w:rPr>
        <w:t xml:space="preserve">Youth Employment Support:</w:t>
      </w:r>
      <w:r>
        <w:t xml:space="preserve"> </w:t>
      </w:r>
      <w:r>
        <w:t xml:space="preserve">In response to Japan’s youth unemployment crisis, Social Workers at the *Kyoto Youth Development Agency* provide career counseling and vocational training. They partner with local businesses to create internships that align with Kyoto’s tourism and technology sectors.</w:t>
      </w:r>
    </w:p>
    <w:bookmarkEnd w:id="24"/>
    <w:bookmarkStart w:id="25" w:name="policy-and-institutional-frameworks"/>
    <w:p>
      <w:pPr>
        <w:pStyle w:val="Heading2"/>
      </w:pPr>
      <w:r>
        <w:t xml:space="preserve">5. Policy and Institutional Frameworks</w:t>
      </w:r>
    </w:p>
    <w:p>
      <w:pPr>
        <w:pStyle w:val="FirstParagraph"/>
      </w:pPr>
      <w:r>
        <w:t xml:space="preserve">Kyoto’s Social Workers operate within Japan’s national policies, such as the *Basic Act on Persons with Disabilities* (1996) and the *Long-Term Care Insurance System* (1987). However, local governance in Kyoto has introduced innovative initiatives, such as the *Kyoto Community Resilience Program*, which funds Social Workers to organize neighborhood disaster drills and cultural preservation workshops. These programs reflect Kyoto’s commitment to balancing social welfare with its heritage.</w:t>
      </w:r>
    </w:p>
    <w:bookmarkEnd w:id="25"/>
    <w:bookmarkStart w:id="26" w:name="conclusion-and-recommendations"/>
    <w:p>
      <w:pPr>
        <w:pStyle w:val="Heading2"/>
      </w:pPr>
      <w:r>
        <w:t xml:space="preserve">6. Conclusion and Recommendations</w:t>
      </w:r>
    </w:p>
    <w:p>
      <w:pPr>
        <w:pStyle w:val="FirstParagraph"/>
      </w:pPr>
      <w:r>
        <w:t xml:space="preserve">This Master Thesis demonstrates that Social Workers in Kyoto play a critical role in addressing Japan’s societal challenges while respecting local traditions. Their work requires a deep understanding of cultural values, policy frameworks, and community-specific needs. To enhance their effectiveness, further research is needed on the impact of digital tools (e.g., AI-driven outreach) and cross-generational programs that leverage Kyoto’s historical assets for social innovation. Future studies should also explore how Kyoto’s model can inform social work practices in other Japanese cities facing similar demographic and cultural shifts.</w:t>
      </w:r>
    </w:p>
    <w:bookmarkEnd w:id="26"/>
    <w:bookmarkStart w:id="27" w:name="references"/>
    <w:p>
      <w:pPr>
        <w:pStyle w:val="Heading2"/>
      </w:pPr>
      <w:r>
        <w:t xml:space="preserve">References</w:t>
      </w:r>
    </w:p>
    <w:p>
      <w:pPr>
        <w:pStyle w:val="FirstParagraph"/>
      </w:pPr>
      <w:r>
        <w:t xml:space="preserve">(Note: For a complete thesis, this section would include citations from academic journals, government reports, and fieldwork data specific to Kyoto’s social services. However, due to the format constraints of this example, references are omitted here.)</w:t>
      </w:r>
    </w:p>
    <w:bookmarkEnd w:id="27"/>
    <w:bookmarkStart w:id="28" w:name="appendices"/>
    <w:p>
      <w:pPr>
        <w:pStyle w:val="Heading2"/>
      </w:pPr>
      <w:r>
        <w:t xml:space="preserve">Appendices</w:t>
      </w:r>
    </w:p>
    <w:p>
      <w:pPr>
        <w:pStyle w:val="FirstParagraph"/>
      </w:pPr>
      <w:r>
        <w:t xml:space="preserve">(Additional materials such as interviews with Social Workers in Kyoto or policy documents would be included in a full thesis version.)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Contemporary Japan: A Case Study of Kyoto</dc:title>
  <dc:creator/>
  <dc:language>en</dc:language>
  <cp:keywords/>
  <dcterms:created xsi:type="dcterms:W3CDTF">2026-07-21T05:41:54Z</dcterms:created>
  <dcterms:modified xsi:type="dcterms:W3CDTF">2026-07-21T05:41:54Z</dcterms:modified>
</cp:coreProperties>
</file>

<file path=docProps/custom.xml><?xml version="1.0" encoding="utf-8"?>
<Properties xmlns="http://schemas.openxmlformats.org/officeDocument/2006/custom-properties" xmlns:vt="http://schemas.openxmlformats.org/officeDocument/2006/docPropsVTypes"/>
</file>