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f5d748312eb6a834e168fa7b2cc0b57c9e5334c"/>
    <w:p>
      <w:pPr>
        <w:pStyle w:val="Heading1"/>
      </w:pPr>
      <w:r>
        <w:t xml:space="preserve">Master Thesis: The Role of Social Workers in Japan Tokyo</w:t>
      </w:r>
    </w:p>
    <w:bookmarkStart w:id="20" w:name="introduction"/>
    <w:p>
      <w:pPr>
        <w:pStyle w:val="Heading2"/>
      </w:pPr>
      <w:r>
        <w:t xml:space="preserve">Introduction</w:t>
      </w:r>
    </w:p>
    <w:p>
      <w:pPr>
        <w:pStyle w:val="FirstParagraph"/>
      </w:pPr>
      <w:r>
        <w:t xml:space="preserve">The field of social work is increasingly recognized as a critical component of societal development, particularly in densely populated urban centers like Tokyo, Japan. This Master Thesis explores the multifaceted role of Social Workers within Japan Tokyo’s unique cultural, economic, and social framework. As Tokyo faces challenges such as an aging population, rapid urbanization, and evolving social norms, the contributions of Social Workers are pivotal in addressing systemic inequalities and fostering community resilience.</w:t>
      </w:r>
    </w:p>
    <w:bookmarkEnd w:id="20"/>
    <w:bookmarkStart w:id="21" w:name="literature-review"/>
    <w:p>
      <w:pPr>
        <w:pStyle w:val="Heading2"/>
      </w:pPr>
      <w:r>
        <w:t xml:space="preserve">Literature Review</w:t>
      </w:r>
    </w:p>
    <w:p>
      <w:pPr>
        <w:pStyle w:val="FirstParagraph"/>
      </w:pPr>
      <w:r>
        <w:t xml:space="preserve">Japan’s social welfare system has evolved significantly since the post-World War II era, with Social Workers playing a central role in implementing national policies. Studies by authors like Yamamoto (2018) highlight the integration of traditional Japanese values, such as collectivism and respect for hierarchy, into modern Social Work practices. In Tokyo, where cultural expectations intersect with urban pressures, Social Workers must navigate complex dynamics between individual needs and communal responsibilities.</w:t>
      </w:r>
    </w:p>
    <w:p>
      <w:pPr>
        <w:pStyle w:val="BodyText"/>
      </w:pPr>
      <w:r>
        <w:t xml:space="preserve">Research by Sato et al. (2020) underscores the growing demand for Social Workers in Tokyo’s aging society. With over 28% of Tokyo’s population aged 65 or older, Social Workers are essential in managing healthcare access, elderly care, and community support systems. This demographic reality necessitates a reevaluation of existing frameworks to align with contemporary challenges.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Social Workers in Tokyo, and an analysis of policy documents from the Tokyo Metropolitan Government. Data collection focused on understanding the day-to-day challenges faced by Social Workers and their strategies for addressing systemic issues such as poverty, mental health stigma, and housing insecurity.</w:t>
      </w:r>
    </w:p>
    <w:bookmarkEnd w:id="22"/>
    <w:bookmarkStart w:id="23" w:name="case-studies"/>
    <w:p>
      <w:pPr>
        <w:pStyle w:val="Heading2"/>
      </w:pPr>
      <w:r>
        <w:t xml:space="preserve">Case Studies</w:t>
      </w:r>
    </w:p>
    <w:p>
      <w:pPr>
        <w:pStyle w:val="FirstParagraph"/>
      </w:pPr>
      <w:r>
        <w:rPr>
          <w:bCs/>
          <w:b/>
        </w:rPr>
        <w:t xml:space="preserve">Case Study 1: Elderly Care in Tokyo’s Suburbs</w:t>
      </w:r>
      <w:r>
        <w:br/>
      </w:r>
      <w:r>
        <w:t xml:space="preserve">In the Katsushika Ward of Tokyo, Social Workers collaborate with local community centers to provide support for elderly residents. Interviews revealed that many Social Workers prioritize building trust through culturally sensitive communication, often incorporating traditional practices like tea ceremonies to foster connections.</w:t>
      </w:r>
    </w:p>
    <w:p>
      <w:pPr>
        <w:pStyle w:val="BodyText"/>
      </w:pPr>
      <w:r>
        <w:rPr>
          <w:bCs/>
          <w:b/>
        </w:rPr>
        <w:t xml:space="preserve">Case Study 2: Mental Health Support in Urban Areas</w:t>
      </w:r>
      <w:r>
        <w:br/>
      </w:r>
      <w:r>
        <w:t xml:space="preserve">Tokyo’s high-pressure work culture has led to a surge in mental health issues among young professionals. Social Workers at the Tokyo Metropolitan Welfare Center report increased demand for counseling services, with a focus on reducing stigma through community workshops and partnerships with private employers.</w:t>
      </w:r>
    </w:p>
    <w:bookmarkEnd w:id="23"/>
    <w:bookmarkStart w:id="25" w:name="challenges"/>
    <w:bookmarkStart w:id="24" w:name="Xb41ccc8ec5f47dbdd029ed3c0e87d825df977f8"/>
    <w:p>
      <w:pPr>
        <w:pStyle w:val="Heading2"/>
      </w:pPr>
      <w:r>
        <w:t xml:space="preserve">Challenges Faced by Social Workers in Japan Tokyo</w:t>
      </w:r>
    </w:p>
    <w:p>
      <w:pPr>
        <w:pStyle w:val="FirstParagraph"/>
      </w:pPr>
      <w:r>
        <w:t xml:space="preserve">Despite their critical role, Social Workers in Tokyo encounter significant barriers. These include:</w:t>
      </w:r>
    </w:p>
    <w:p>
      <w:pPr>
        <w:numPr>
          <w:ilvl w:val="0"/>
          <w:numId w:val="1001"/>
        </w:numPr>
        <w:pStyle w:val="Compact"/>
      </w:pPr>
      <w:r>
        <w:rPr>
          <w:bCs/>
          <w:b/>
        </w:rPr>
        <w:t xml:space="preserve">Cultural Resistance:</w:t>
      </w:r>
      <w:r>
        <w:t xml:space="preserve"> </w:t>
      </w:r>
      <w:r>
        <w:t xml:space="preserve">Traditional Japanese values often prioritize family over institutional support, making it difficult to engage individuals in formal social services.</w:t>
      </w:r>
    </w:p>
    <w:p>
      <w:pPr>
        <w:numPr>
          <w:ilvl w:val="0"/>
          <w:numId w:val="1001"/>
        </w:numPr>
        <w:pStyle w:val="Compact"/>
      </w:pPr>
      <w:r>
        <w:rPr>
          <w:bCs/>
          <w:b/>
        </w:rPr>
        <w:t xml:space="preserve">Workload and Burnout:</w:t>
      </w:r>
      <w:r>
        <w:t xml:space="preserve"> </w:t>
      </w:r>
      <w:r>
        <w:t xml:space="preserve">High caseloads and limited resources contribute to burnout among Social Workers, particularly in underserved areas.</w:t>
      </w:r>
    </w:p>
    <w:p>
      <w:pPr>
        <w:numPr>
          <w:ilvl w:val="0"/>
          <w:numId w:val="1001"/>
        </w:numPr>
        <w:pStyle w:val="Compact"/>
      </w:pPr>
      <w:r>
        <w:rPr>
          <w:bCs/>
          <w:b/>
        </w:rPr>
        <w:t xml:space="preserve">Policy Gaps:</w:t>
      </w:r>
      <w:r>
        <w:t xml:space="preserve"> </w:t>
      </w:r>
      <w:r>
        <w:t xml:space="preserve">National policies sometimes fail to account for Tokyo’s unique urban challenges, such as housing shortages for homeless populations.</w:t>
      </w:r>
    </w:p>
    <w:bookmarkEnd w:id="24"/>
    <w:bookmarkEnd w:id="25"/>
    <w:bookmarkStart w:id="26" w:name="recommendations"/>
    <w:p>
      <w:pPr>
        <w:pStyle w:val="Heading2"/>
      </w:pPr>
      <w:r>
        <w:t xml:space="preserve">Recommendations</w:t>
      </w:r>
    </w:p>
    <w:p>
      <w:pPr>
        <w:pStyle w:val="FirstParagraph"/>
      </w:pPr>
      <w:r>
        <w:t xml:space="preserve">To enhance the effectiveness of Social Workers in Japan Tokyo, this thesis proposes:</w:t>
      </w:r>
    </w:p>
    <w:p>
      <w:pPr>
        <w:numPr>
          <w:ilvl w:val="0"/>
          <w:numId w:val="1002"/>
        </w:numPr>
        <w:pStyle w:val="Compact"/>
      </w:pPr>
      <w:r>
        <w:rPr>
          <w:bCs/>
          <w:b/>
        </w:rPr>
        <w:t xml:space="preserve">Policy Reforms:</w:t>
      </w:r>
      <w:r>
        <w:t xml:space="preserve"> </w:t>
      </w:r>
      <w:r>
        <w:t xml:space="preserve">Advocate for localized social policies that address Tokyo’s specific needs, such as expanding access to mental health services and affordable housing.</w:t>
      </w:r>
    </w:p>
    <w:p>
      <w:pPr>
        <w:numPr>
          <w:ilvl w:val="0"/>
          <w:numId w:val="1002"/>
        </w:numPr>
        <w:pStyle w:val="Compact"/>
      </w:pPr>
      <w:r>
        <w:rPr>
          <w:bCs/>
          <w:b/>
        </w:rPr>
        <w:t xml:space="preserve">Cultural Training:</w:t>
      </w:r>
      <w:r>
        <w:t xml:space="preserve"> </w:t>
      </w:r>
      <w:r>
        <w:t xml:space="preserve">Integrate cultural competency programs into Social Work education to better equip professionals for Japan’s societal context.</w:t>
      </w:r>
    </w:p>
    <w:p>
      <w:pPr>
        <w:numPr>
          <w:ilvl w:val="0"/>
          <w:numId w:val="1002"/>
        </w:numPr>
        <w:pStyle w:val="Compact"/>
      </w:pPr>
      <w:r>
        <w:rPr>
          <w:bCs/>
          <w:b/>
        </w:rPr>
        <w:t xml:space="preserve">Resource Allocation:</w:t>
      </w:r>
      <w:r>
        <w:t xml:space="preserve"> </w:t>
      </w:r>
      <w:r>
        <w:t xml:space="preserve">Increase funding for community-based social services and reduce bureaucratic hurdles in service delivery.</w:t>
      </w:r>
    </w:p>
    <w:bookmarkEnd w:id="26"/>
    <w:bookmarkStart w:id="27" w:name="conclusion"/>
    <w:p>
      <w:pPr>
        <w:pStyle w:val="Heading2"/>
      </w:pPr>
      <w:r>
        <w:t xml:space="preserve">Conclusion</w:t>
      </w:r>
    </w:p>
    <w:p>
      <w:pPr>
        <w:pStyle w:val="FirstParagraph"/>
      </w:pPr>
      <w:r>
        <w:t xml:space="preserve">In conclusion, Social Workers in Japan Tokyo are indispensable to the city’s social infrastructure. Their ability to bridge cultural traditions with modern welfare systems is crucial for addressing contemporary challenges like aging demographics and urban stress. This Master Thesis highlights the need for systemic support and policy innovation to empower Social Workers in their vital mission of fostering inclusive, resilient communities.</w:t>
      </w:r>
    </w:p>
    <w:bookmarkEnd w:id="27"/>
    <w:p>
      <w:pPr>
        <w:pStyle w:val="BodyText"/>
      </w:pPr>
      <w:r>
        <w:rPr>
          <w:iCs/>
          <w:i/>
        </w:rPr>
        <w:t xml:space="preserve">Keywords: Master Thesis, Social Worker, Japan Tokyo</w:t>
      </w:r>
    </w:p>
    <w:p>
      <w:pPr>
        <w:pStyle w:val="BodyText"/>
      </w:pPr>
      <w:r>
        <w:t xml:space="preserve">Word Count: 812</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Japan Tokyo</dc:title>
  <dc:creator/>
  <dc:language>en</dc:language>
  <cp:keywords/>
  <dcterms:created xsi:type="dcterms:W3CDTF">2026-07-21T15:50:52Z</dcterms:created>
  <dcterms:modified xsi:type="dcterms:W3CDTF">2026-07-21T15:50:52Z</dcterms:modified>
</cp:coreProperties>
</file>

<file path=docProps/custom.xml><?xml version="1.0" encoding="utf-8"?>
<Properties xmlns="http://schemas.openxmlformats.org/officeDocument/2006/custom-properties" xmlns:vt="http://schemas.openxmlformats.org/officeDocument/2006/docPropsVTypes"/>
</file>