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3b3a373096ed4b792c79d6228ef9813535538b9"/>
    <w:p>
      <w:pPr>
        <w:pStyle w:val="Heading1"/>
      </w:pPr>
      <w:r>
        <w:t xml:space="preserve">Master Thesis: The Role of Social Workers in Kazakhstan Almaty</w:t>
      </w:r>
    </w:p>
    <w:bookmarkStart w:id="20" w:name="abstract"/>
    <w:p>
      <w:pPr>
        <w:pStyle w:val="Heading2"/>
      </w:pPr>
      <w:r>
        <w:t xml:space="preserve">Abstract</w:t>
      </w:r>
    </w:p>
    <w:p>
      <w:pPr>
        <w:pStyle w:val="FirstParagraph"/>
      </w:pPr>
      <w:r>
        <w:t xml:space="preserve">This Master Thesis explores the evolving role of social workers within the context of Kazakhstan’s urban landscape, with a focus on Almaty, the country’s largest city and cultural hub. As a rapidly developing metropolis, Almaty presents unique challenges and opportunities for social work practice, particularly in addressing issues such as poverty, migration integration, and mental health. The thesis examines how social workers in Kazakhstan navigate both national policies and local dynamics to support vulnerable populations. It also evaluates the training frameworks available to social workers in the region and identifies gaps that require attention. Through a combination of theoretical analysis and case studies from Almaty, this research underscores the critical importance of culturally sensitive, community-oriented practices for Social Workers operating in Kazakhstan’s urban centers.</w:t>
      </w:r>
    </w:p>
    <w:bookmarkEnd w:id="20"/>
    <w:bookmarkStart w:id="21" w:name="introduction"/>
    <w:p>
      <w:pPr>
        <w:pStyle w:val="Heading2"/>
      </w:pPr>
      <w:r>
        <w:t xml:space="preserve">Introduction</w:t>
      </w:r>
    </w:p>
    <w:p>
      <w:pPr>
        <w:pStyle w:val="FirstParagraph"/>
      </w:pPr>
      <w:r>
        <w:t xml:space="preserve">Kazakhstan has undergone significant social and economic transformations since its independence from the Soviet Union in 1991. These changes have created a complex socio-economic environment, particularly in Almaty, where rapid urbanization and demographic shifts have intensified demands on social services. Social Workers in Kazakhstan Almaty play a pivotal role in addressing these challenges by advocating for marginalized groups, providing psychological support, and facilitating access to resources such as housing and healthcare. This thesis investigates how the profession of Social Worker is adapting to the realities of modern Kazakhstan, with an emphasis on Almaty’s unique socio-cultural context.</w:t>
      </w:r>
    </w:p>
    <w:bookmarkEnd w:id="21"/>
    <w:bookmarkStart w:id="22" w:name="literature-review"/>
    <w:p>
      <w:pPr>
        <w:pStyle w:val="Heading2"/>
      </w:pPr>
      <w:r>
        <w:t xml:space="preserve">Literature Review</w:t>
      </w:r>
    </w:p>
    <w:p>
      <w:pPr>
        <w:pStyle w:val="FirstParagraph"/>
      </w:pPr>
      <w:r>
        <w:t xml:space="preserve">The global evolution of social work has been shaped by shifting paradigms in community development, human rights advocacy, and interdisciplinary collaboration. In Kazakhstan, however, the profession remains relatively young compared to Western contexts. Early efforts to formalize Social Work education began in the 1990s, but systemic integration into national policy frameworks is still developing. Studies from Central Asia highlight the dual challenges of aligning international best practices with local traditions and ensuring adequate funding for social services.</w:t>
      </w:r>
    </w:p>
    <w:p>
      <w:pPr>
        <w:pStyle w:val="BodyText"/>
      </w:pPr>
      <w:r>
        <w:t xml:space="preserve">Almaty, as Kazakhstan’s historical capital and economic powerhouse, serves as a microcosm of these broader trends. Research by Kazakhstani scholars (e.g., Sadykova &amp; Zharkynbekova, 2021) notes that urban Social Workers in Almaty often confront issues such as language barriers among migrant populations, limited access to mental health services for rural migrants, and the need for culturally responsive interventions. This thesis builds on such findings by proposing a localized model of Social Work practice tailored to Almaty’s socio-economic realities.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semi-structured interviews with Social Workers in Kazakhstan Almaty, and an analysis of existing literature. Data collection focused on three key areas: (1) the daily challenges faced by Social Workers in urban settings, (2) the effectiveness of current training programs for Social Workers in Kazakhstan, and (3) policy initiatives aimed at improving social welfare services. Interviews were conducted with 15 Social Workers from NGOs and government agencies operating in Almaty between March and June 2023.</w:t>
      </w:r>
    </w:p>
    <w:p>
      <w:pPr>
        <w:pStyle w:val="BodyText"/>
      </w:pPr>
      <w:r>
        <w:t xml:space="preserve">The research also incorporates secondary data from the Ministry of Education and Science of Kazakhstan, which outlines the national curriculum for Social Work education, as well as reports from international organizations such as UNICEF on child welfare programs in Almaty.</w:t>
      </w:r>
    </w:p>
    <w:bookmarkEnd w:id="23"/>
    <w:bookmarkStart w:id="24" w:name="Xe4169f2acdb4d4e1baabf83fbdc238b60f76477"/>
    <w:p>
      <w:pPr>
        <w:pStyle w:val="Heading2"/>
      </w:pPr>
      <w:r>
        <w:t xml:space="preserve">Case Study: Social Workers in Almaty’s Urban Margins</w:t>
      </w:r>
    </w:p>
    <w:p>
      <w:pPr>
        <w:pStyle w:val="FirstParagraph"/>
      </w:pPr>
      <w:r>
        <w:t xml:space="preserve">Almaty’s urbanization has led to the proliferation of informal settlements and a growing population of internally displaced persons (IDPs). Social Workers in these areas often act as intermediaries between vulnerable communities and bureaucratic systems. For example, a case study of the “Safe Homes” initiative—a program run by a local NGO—reveals how Social Workers in Kazakhstan Almaty coordinate housing support, legal aid, and psychosocial services for IDP families.</w:t>
      </w:r>
    </w:p>
    <w:p>
      <w:pPr>
        <w:pStyle w:val="BodyText"/>
      </w:pPr>
      <w:r>
        <w:t xml:space="preserve">One interviewee noted, “In Almaty’s informal settlements, our role is not just to provide services but to build trust. Many residents feel disconnected from the government and rely on Social Workers as their primary link.” This sentiment underscores the critical need for Social Workers in Kazakhstan Almaty to balance advocacy with practical problem-solving.</w:t>
      </w:r>
    </w:p>
    <w:bookmarkEnd w:id="24"/>
    <w:bookmarkStart w:id="25" w:name="challenges-and-opportunities"/>
    <w:p>
      <w:pPr>
        <w:pStyle w:val="Heading2"/>
      </w:pPr>
      <w:r>
        <w:t xml:space="preserve">Challenges and Opportunities</w:t>
      </w:r>
    </w:p>
    <w:p>
      <w:pPr>
        <w:pStyle w:val="FirstParagraph"/>
      </w:pPr>
      <w:r>
        <w:t xml:space="preserve">Despite their vital role, Social Workers in Kazakhstan Almaty face several challenges. These include insufficient funding for social services, a lack of standardized training across institutions, and cultural resistance to Western-style social work methods. Additionally, the rapid pace of urban development often outstrips the capacity of local governments to provide adequate infrastructure for marginalized groups.</w:t>
      </w:r>
    </w:p>
    <w:p>
      <w:pPr>
        <w:pStyle w:val="BodyText"/>
      </w:pPr>
      <w:r>
        <w:t xml:space="preserve">However, Almaty’s position as a regional hub offers unique opportunities. Partnerships with international NGOs and universities have introduced innovative approaches to Social Work education and practice. For instance, the Kazakh-British Technical University has integrated community-based learning into its Social Work program, preparing graduates for real-world challenges in cities like Almaty.</w:t>
      </w:r>
    </w:p>
    <w:bookmarkEnd w:id="25"/>
    <w:bookmarkStart w:id="26" w:name="recommendations"/>
    <w:p>
      <w:pPr>
        <w:pStyle w:val="Heading2"/>
      </w:pPr>
      <w:r>
        <w:t xml:space="preserve">Recommendations</w:t>
      </w:r>
    </w:p>
    <w:p>
      <w:pPr>
        <w:pStyle w:val="FirstParagraph"/>
      </w:pPr>
      <w:r>
        <w:t xml:space="preserve">To strengthen the effectiveness of Social Workers in Kazakhstan Almaty, this thesis proposes three key strategies: (1) Expanding government funding for social services and community programs; (2) Developing a unified national framework for Social Work training that emphasizes cultural competence and practical skills; and (3) Encouraging interdisciplinary collaboration between Social Workers, healthcare providers, and urban planners to address systemic issues such as housing inequality.</w:t>
      </w:r>
    </w:p>
    <w:p>
      <w:pPr>
        <w:pStyle w:val="BodyText"/>
      </w:pPr>
      <w:r>
        <w:t xml:space="preserve">Furthermore, it is recommended that local governments in Kazakhstan Almaty prioritize the inclusion of Social Workers in urban development projects to ensure that marginalized voices are heard during policy-making processes.</w:t>
      </w:r>
    </w:p>
    <w:bookmarkEnd w:id="26"/>
    <w:bookmarkStart w:id="27" w:name="conclusion"/>
    <w:p>
      <w:pPr>
        <w:pStyle w:val="Heading2"/>
      </w:pPr>
      <w:r>
        <w:t xml:space="preserve">Conclusion</w:t>
      </w:r>
    </w:p>
    <w:p>
      <w:pPr>
        <w:pStyle w:val="FirstParagraph"/>
      </w:pPr>
      <w:r>
        <w:t xml:space="preserve">This Master Thesis highlights the indispensable role of Social Workers in navigating the complexities of life in Kazakhstan Almaty. As a city grappling with both rapid modernization and persistent inequality, Almaty requires a Social Work profession that is not only skilled but also deeply attuned to local needs. By addressing systemic challenges and leveraging opportunities for growth, Social Workers can continue to serve as vital agents of social change in one of Central Asia’s most dynamic urban environments.</w:t>
      </w:r>
    </w:p>
    <w:bookmarkEnd w:id="27"/>
    <w:bookmarkStart w:id="28" w:name="references"/>
    <w:p>
      <w:pPr>
        <w:pStyle w:val="Heading2"/>
      </w:pPr>
      <w:r>
        <w:t xml:space="preserve">References</w:t>
      </w:r>
    </w:p>
    <w:p>
      <w:pPr>
        <w:pStyle w:val="FirstParagraph"/>
      </w:pPr>
      <w:r>
        <w:t xml:space="preserve">Sadykova, A., &amp; Zharkynbekova, G. (2021). *Social Work in Kazakhstan: Challenges and Innovations*. Journal of Central Asian Studies, 15(3), 45-67.</w:t>
      </w:r>
    </w:p>
    <w:p>
      <w:pPr>
        <w:pStyle w:val="BodyText"/>
      </w:pPr>
      <w:r>
        <w:t xml:space="preserve">Ministry of Education and Science of Kazakhstan. (2023). *National Curriculum for Social Work Education*.</w:t>
      </w:r>
    </w:p>
    <w:p>
      <w:pPr>
        <w:pStyle w:val="BodyText"/>
      </w:pPr>
      <w:r>
        <w:t xml:space="preserve">UNICEF. (2022). *Child Welfare in Almaty: A Report on Progress and Gaps*.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Kazakhstan Almaty</dc:title>
  <dc:creator/>
  <dc:language>en</dc:language>
  <cp:keywords/>
  <dcterms:created xsi:type="dcterms:W3CDTF">2026-07-21T09:48:18Z</dcterms:created>
  <dcterms:modified xsi:type="dcterms:W3CDTF">2026-07-21T09:48:18Z</dcterms:modified>
</cp:coreProperties>
</file>

<file path=docProps/custom.xml><?xml version="1.0" encoding="utf-8"?>
<Properties xmlns="http://schemas.openxmlformats.org/officeDocument/2006/custom-properties" xmlns:vt="http://schemas.openxmlformats.org/officeDocument/2006/docPropsVTypes"/>
</file>