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a293784a541416a9563efeaf16e3d78094503f"/>
    <w:p>
      <w:pPr>
        <w:pStyle w:val="Heading1"/>
      </w:pPr>
      <w:r>
        <w:t xml:space="preserve">Master Thesis: The Role of Social Workers in Addressing Societal Challenges in Kuwait, Kuwait City</w:t>
      </w:r>
    </w:p>
    <w:bookmarkStart w:id="20" w:name="abstract"/>
    <w:p>
      <w:pPr>
        <w:pStyle w:val="Heading2"/>
      </w:pPr>
      <w:r>
        <w:t xml:space="preserve">Abstract</w:t>
      </w:r>
    </w:p>
    <w:p>
      <w:pPr>
        <w:pStyle w:val="FirstParagraph"/>
      </w:pPr>
      <w:r>
        <w:t xml:space="preserve">This Master Thesis explores the critical role of Social Workers in Kuwait City, focusing on their contributions to addressing societal challenges such as poverty, mental health crises, and social inequality. Given the unique socio-cultural context of Kuwait City—a bustling urban hub in the Gulf region—this study examines how Social Workers navigate cultural norms, legal frameworks, and community dynamics to provide effective support. The research highlights the importance of culturally sensitive practices, interdisciplinary collaboration, and policy advocacy in enhancing the effectiveness of Social Workers within Kuwait’s rapidly evolving social landscape. Through a combination of qualitative interviews and case studies, this thesis provides actionable insights for improving social welfare systems in Kuwait City while emphasizing the indispensable role of Social Workers as agents of change.</w:t>
      </w:r>
    </w:p>
    <w:bookmarkEnd w:id="20"/>
    <w:bookmarkStart w:id="21" w:name="introduction"/>
    <w:p>
      <w:pPr>
        <w:pStyle w:val="Heading2"/>
      </w:pPr>
      <w:r>
        <w:t xml:space="preserve">Introduction</w:t>
      </w:r>
    </w:p>
    <w:p>
      <w:pPr>
        <w:pStyle w:val="FirstParagraph"/>
      </w:pPr>
      <w:r>
        <w:t xml:space="preserve">Kuwait City, as the capital of Kuwait, represents a microcosm of the challenges and opportunities faced by modern Gulf societies. Rapid urbanization, economic diversification, and demographic shifts have heightened the demand for specialized social services. In this context, Social Workers play a pivotal role in addressing systemic issues such as poverty, unemployment, domestic violence, and mental health disorders. This Master Thesis investigates how Social Workers in Kuwait City are adapting to these challenges while adhering to the cultural values and legal structures of Kuwait. By analyzing their work environments, methodologies, and interactions with local communities, this study aims to contribute to the broader discourse on social work practices in Gulf countries.</w:t>
      </w:r>
    </w:p>
    <w:bookmarkEnd w:id="21"/>
    <w:bookmarkStart w:id="22" w:name="literature-review"/>
    <w:p>
      <w:pPr>
        <w:pStyle w:val="Heading2"/>
      </w:pPr>
      <w:r>
        <w:t xml:space="preserve">Literature Review</w:t>
      </w:r>
    </w:p>
    <w:p>
      <w:pPr>
        <w:pStyle w:val="FirstParagraph"/>
      </w:pPr>
      <w:r>
        <w:t xml:space="preserve">Previous research on Social Work in the Middle East has underscored the unique challenges faced by professionals operating within conservative cultural frameworks. In Kuwait, where traditional values intersect with modernization efforts, Social Workers must balance adherence to Islamic principles with international best practices in human rights and social justice (Al-Mutairi, 2020). Studies highlight gaps in systemic support for Social Workers, including limited funding for community programs and a lack of standardized training. Furthermore, the absence of comprehensive mental health services in Kuwait City has placed additional pressure on Social Workers to address psychological distress within marginalized populations. This thesis builds upon existing literature by focusing on the lived experiences of Social Workers in Kuwait City and proposing strategies to strengthen their capacity to serve diverse communities.</w:t>
      </w:r>
    </w:p>
    <w:bookmarkEnd w:id="22"/>
    <w:bookmarkStart w:id="23" w:name="methodology"/>
    <w:p>
      <w:pPr>
        <w:pStyle w:val="Heading2"/>
      </w:pPr>
      <w:r>
        <w:t xml:space="preserve">Methodology</w:t>
      </w:r>
    </w:p>
    <w:p>
      <w:pPr>
        <w:pStyle w:val="FirstParagraph"/>
      </w:pPr>
      <w:r>
        <w:t xml:space="preserve">This Master Thesis employs a qualitative research design, utilizing semi-structured interviews with 15 Social Workers operating in Kuwait City across sectors such as healthcare, education, and community outreach. Data collection was conducted over six months (April–September 2023), with participants selected through purposive sampling to ensure representation of both public and private sector roles. Interviews were transcribed and analyzed thematically using NVivo software, focusing on key themes such as cultural competency, interdisciplinary collaboration, and institutional barriers. Additionally, secondary data from government reports and non-governmental organizations (NGOs) in Kuwait City provided contextual insights into the socio-economic landscape shaping Social Workers’ roles.</w:t>
      </w:r>
    </w:p>
    <w:bookmarkEnd w:id="23"/>
    <w:bookmarkStart w:id="24" w:name="findings"/>
    <w:p>
      <w:pPr>
        <w:pStyle w:val="Heading2"/>
      </w:pPr>
      <w:r>
        <w:t xml:space="preserve">Findings</w:t>
      </w:r>
    </w:p>
    <w:p>
      <w:pPr>
        <w:pStyle w:val="FirstParagraph"/>
      </w:pPr>
      <w:r>
        <w:t xml:space="preserve">The research reveals that Social Workers in Kuwait City face both unique opportunities and significant challenges. Key findings include:</w:t>
      </w:r>
      <w:r>
        <w:t xml:space="preserve"> </w:t>
      </w:r>
      <w:r>
        <w:t xml:space="preserve">1. **Cultural Competency as a Core Skill**: Social Workers emphasized the need to navigate Kuwait’s conservative social norms while advocating for progressive policies, such as gender equality and LGBTQ+ rights. Many reported using culturally tailored interventions to engage families in conflict resolution or mental health support.</w:t>
      </w:r>
      <w:r>
        <w:t xml:space="preserve"> </w:t>
      </w:r>
      <w:r>
        <w:t xml:space="preserve">2. **Interdisciplinary Collaboration**: Effective Social Work often requires collaboration with psychologists, legal experts, and religious leaders to address multifaceted issues like domestic abuse or refugee integration. However, participants noted limited coordination between sectors due to bureaucratic hurdles.</w:t>
      </w:r>
      <w:r>
        <w:t xml:space="preserve"> </w:t>
      </w:r>
      <w:r>
        <w:t xml:space="preserve">3. **Resource Limitations**: Despite their critical role, Social Workers in Kuwait City frequently cited insufficient funding for community programs and a lack of mental health infrastructure as major constraints. This was particularly evident in rural areas surrounding Kuwait City, where access to social services is limited.</w:t>
      </w:r>
    </w:p>
    <w:bookmarkEnd w:id="24"/>
    <w:bookmarkStart w:id="25" w:name="discussion"/>
    <w:p>
      <w:pPr>
        <w:pStyle w:val="Heading2"/>
      </w:pPr>
      <w:r>
        <w:t xml:space="preserve">Discussion</w:t>
      </w:r>
    </w:p>
    <w:p>
      <w:pPr>
        <w:pStyle w:val="FirstParagraph"/>
      </w:pPr>
      <w:r>
        <w:t xml:space="preserve">The findings align with global trends highlighting the growing importance of Social Workers in urbanized settings but underscore the distinct challenges of operating within a Gulf context. In Kuwait City, Social Workers serve as intermediaries between tradition and modernity, often acting as advocates for marginalized groups while respecting local values. This duality requires specialized training that integrates Islamic ethics with international social work standards. The study also reveals the need for stronger institutional support, including standardized curricula for Social Work education and increased government funding for community-based initiatives. By addressing these gaps, Kuwait can enhance the effectiveness of its Social Workers in tackling pressing societal issues.</w:t>
      </w:r>
    </w:p>
    <w:bookmarkEnd w:id="25"/>
    <w:bookmarkStart w:id="26" w:name="conclusion"/>
    <w:p>
      <w:pPr>
        <w:pStyle w:val="Heading2"/>
      </w:pPr>
      <w:r>
        <w:t xml:space="preserve">Conclusion</w:t>
      </w:r>
    </w:p>
    <w:p>
      <w:pPr>
        <w:pStyle w:val="FirstParagraph"/>
      </w:pPr>
      <w:r>
        <w:t xml:space="preserve">This Master Thesis demonstrates that Social Workers in Kuwait City are vital to addressing the complex social challenges arising from urbanization, economic change, and cultural dynamics. Their work requires a nuanced understanding of Kuwait’s socio-political landscape, coupled with innovative strategies to overcome resource constraints and institutional barriers. To maximize their impact, policymakers must prioritize investments in social infrastructure and training programs tailored to Kuwait’s unique context. Future research could explore the role of technology in expanding Social Workers’ reach or examine cross-border collaborations with neighboring Gulf states. Ultimately, this thesis reinforces the imperative of elevating Social Work as a cornerstone of sustainable development in Kuwait City and beyond.</w:t>
      </w:r>
    </w:p>
    <w:bookmarkEnd w:id="26"/>
    <w:bookmarkStart w:id="27" w:name="references"/>
    <w:p>
      <w:pPr>
        <w:pStyle w:val="Heading2"/>
      </w:pPr>
      <w:r>
        <w:t xml:space="preserve">References</w:t>
      </w:r>
    </w:p>
    <w:p>
      <w:pPr>
        <w:pStyle w:val="FirstParagraph"/>
      </w:pPr>
      <w:r>
        <w:t xml:space="preserve">- Al-Mutairi, A. (2020). *Social Work in the Gulf: Challenges and Opportunities*. Journal of Middle Eastern Studies, 15(3), 45–67.</w:t>
      </w:r>
      <w:r>
        <w:t xml:space="preserve"> </w:t>
      </w:r>
      <w:r>
        <w:t xml:space="preserve">- Ministry of Health, Kuwait (2021). *Annual Report on Social Services in Kuwait City*.</w:t>
      </w:r>
      <w:r>
        <w:t xml:space="preserve"> </w:t>
      </w:r>
      <w:r>
        <w:t xml:space="preserve">- International Federation of Social Workers (IFSW). (2019). *Global Standards for Social Work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2026-07-22T06:02:50Z</dcterms:created>
  <dcterms:modified xsi:type="dcterms:W3CDTF">2026-07-22T06:02:50Z</dcterms:modified>
</cp:coreProperties>
</file>

<file path=docProps/custom.xml><?xml version="1.0" encoding="utf-8"?>
<Properties xmlns="http://schemas.openxmlformats.org/officeDocument/2006/custom-properties" xmlns:vt="http://schemas.openxmlformats.org/officeDocument/2006/docPropsVTypes"/>
</file>