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Social</w:t>
      </w:r>
      <w:r>
        <w:t xml:space="preserve"> </w:t>
      </w:r>
      <w:r>
        <w:t xml:space="preserve">Workers</w:t>
      </w:r>
      <w:r>
        <w:t xml:space="preserve"> </w:t>
      </w:r>
      <w:r>
        <w:t xml:space="preserve">in</w:t>
      </w:r>
      <w:r>
        <w:t xml:space="preserve"> </w:t>
      </w:r>
      <w:r>
        <w:t xml:space="preserve">Malaysia</w:t>
      </w:r>
      <w:r>
        <w:t xml:space="preserve"> </w:t>
      </w:r>
      <w:r>
        <w:t xml:space="preserve">Kuala</w:t>
      </w:r>
      <w:r>
        <w:t xml:space="preserve"> </w:t>
      </w:r>
      <w:r>
        <w:t xml:space="preserve">Lumpur</w:t>
      </w:r>
    </w:p>
    <w:p>
      <w:pPr>
        <w:pStyle w:val="FirstParagraph"/>
      </w:pPr>
      <w:r>
        <w:t xml:space="preserve">```html</w:t>
      </w:r>
    </w:p>
    <w:bookmarkStart w:id="26" w:name="X89fcba82e2d4fba0be3539c3d985040dacd8d47"/>
    <w:p>
      <w:pPr>
        <w:pStyle w:val="Heading1"/>
      </w:pPr>
      <w:r>
        <w:t xml:space="preserve">Master Thesis: The Role of Social Workers in Malaysia Kuala Lumpur</w:t>
      </w:r>
    </w:p>
    <w:bookmarkStart w:id="20" w:name="abstract"/>
    <w:p>
      <w:pPr>
        <w:pStyle w:val="Heading2"/>
      </w:pPr>
      <w:r>
        <w:t xml:space="preserve">Abstract</w:t>
      </w:r>
    </w:p>
    <w:p>
      <w:pPr>
        <w:pStyle w:val="FirstParagraph"/>
      </w:pPr>
      <w:r>
        <w:t xml:space="preserve">This Master Thesis explores the critical role of social workers in addressing societal challenges within the urban context of</w:t>
      </w:r>
      <w:r>
        <w:t xml:space="preserve"> </w:t>
      </w:r>
      <w:r>
        <w:rPr>
          <w:bCs/>
          <w:b/>
        </w:rPr>
        <w:t xml:space="preserve">Kuala Lumpur, Malaysia</w:t>
      </w:r>
      <w:r>
        <w:t xml:space="preserve">. Focusing on the unique dynamics of a rapidly developing megacity, this study examines how</w:t>
      </w:r>
      <w:r>
        <w:t xml:space="preserve"> </w:t>
      </w:r>
      <w:r>
        <w:rPr>
          <w:bCs/>
          <w:b/>
        </w:rPr>
        <w:t xml:space="preserve">Social Workers</w:t>
      </w:r>
      <w:r>
        <w:t xml:space="preserve"> </w:t>
      </w:r>
      <w:r>
        <w:t xml:space="preserve">navigate cultural diversity, economic disparities, and policy frameworks to support vulnerable populations. By analyzing case studies and existing literature, this thesis highlights the contributions of social workers in fostering social equity and community resilience in Malaysia’s capital.</w:t>
      </w:r>
    </w:p>
    <w:bookmarkEnd w:id="20"/>
    <w:bookmarkStart w:id="21" w:name="introduction"/>
    <w:p>
      <w:pPr>
        <w:pStyle w:val="Heading2"/>
      </w:pPr>
      <w:r>
        <w:t xml:space="preserve">Introduction</w:t>
      </w:r>
    </w:p>
    <w:p>
      <w:pPr>
        <w:pStyle w:val="FirstParagraph"/>
      </w:pPr>
      <w:r>
        <w:rPr>
          <w:bCs/>
          <w:b/>
        </w:rPr>
        <w:t xml:space="preserve">Kuala Lumpur</w:t>
      </w:r>
      <w:r>
        <w:t xml:space="preserve">, as the political, economic, and cultural hub of</w:t>
      </w:r>
      <w:r>
        <w:t xml:space="preserve"> </w:t>
      </w:r>
      <w:r>
        <w:rPr>
          <w:bCs/>
          <w:b/>
        </w:rPr>
        <w:t xml:space="preserve">Malaysia</w:t>
      </w:r>
      <w:r>
        <w:t xml:space="preserve">, presents a complex landscape for</w:t>
      </w:r>
      <w:r>
        <w:t xml:space="preserve"> </w:t>
      </w:r>
      <w:r>
        <w:rPr>
          <w:bCs/>
          <w:b/>
        </w:rPr>
        <w:t xml:space="preserve">Social Workers</w:t>
      </w:r>
      <w:r>
        <w:t xml:space="preserve">. Urbanization has led to increased poverty, mental health issues, and social inequality, necessitating the expertise of professionals dedicated to advocacy, intervention, and community development. This thesis investigates how</w:t>
      </w:r>
      <w:r>
        <w:t xml:space="preserve"> </w:t>
      </w:r>
      <w:r>
        <w:rPr>
          <w:bCs/>
          <w:b/>
        </w:rPr>
        <w:t xml:space="preserve">Social Workers</w:t>
      </w:r>
      <w:r>
        <w:t xml:space="preserve"> </w:t>
      </w:r>
      <w:r>
        <w:t xml:space="preserve">in Kuala Lumpur address these challenges while adhering to Malaysian legal frameworks such as the National Social Welfare Policy (2019) and the Code of Ethics for Social Work Practice in Malaysia.</w:t>
      </w:r>
    </w:p>
    <w:p>
      <w:pPr>
        <w:pStyle w:val="BodyText"/>
      </w:pPr>
      <w:r>
        <w:t xml:space="preserve">The study is grounded in the belief that social work is a cornerstone of social justice, particularly in multicultural societies like</w:t>
      </w:r>
      <w:r>
        <w:t xml:space="preserve"> </w:t>
      </w:r>
      <w:r>
        <w:rPr>
          <w:bCs/>
          <w:b/>
        </w:rPr>
        <w:t xml:space="preserve">Kuala Lumpur</w:t>
      </w:r>
      <w:r>
        <w:t xml:space="preserve">. By examining both theoretical and practical dimensions, this research aims to provide insights into the evolving role of</w:t>
      </w:r>
      <w:r>
        <w:t xml:space="preserve"> </w:t>
      </w:r>
      <w:r>
        <w:rPr>
          <w:bCs/>
          <w:b/>
        </w:rPr>
        <w:t xml:space="preserve">Social Workers</w:t>
      </w:r>
      <w:r>
        <w:t xml:space="preserve"> </w:t>
      </w:r>
      <w:r>
        <w:t xml:space="preserve">within Malaysia’s socio-political environment.</w:t>
      </w:r>
    </w:p>
    <w:bookmarkEnd w:id="21"/>
    <w:bookmarkStart w:id="22" w:name="literature-review"/>
    <w:p>
      <w:pPr>
        <w:pStyle w:val="Heading2"/>
      </w:pPr>
      <w:r>
        <w:t xml:space="preserve">Literature Review</w:t>
      </w:r>
    </w:p>
    <w:p>
      <w:pPr>
        <w:pStyle w:val="FirstParagraph"/>
      </w:pPr>
      <w:r>
        <w:t xml:space="preserve">The literature on urban social work underscores the unique challenges faced by practitioners in cities like</w:t>
      </w:r>
      <w:r>
        <w:t xml:space="preserve"> </w:t>
      </w:r>
      <w:r>
        <w:rPr>
          <w:bCs/>
          <w:b/>
        </w:rPr>
        <w:t xml:space="preserve">Kuala Lumpur</w:t>
      </w:r>
      <w:r>
        <w:t xml:space="preserve">. Studies highlight the intersection of poverty, migration, and cultural integration as key areas requiring intervention. For example, research conducted by the Department of Social Welfare Malaysia (2021) indicates that over 15% of Kuala Lumpur’s population lives below the poverty line, disproportionately affecting marginalized communities such as Orang Asli (indigenous groups) and migrant workers.</w:t>
      </w:r>
    </w:p>
    <w:p>
      <w:pPr>
        <w:pStyle w:val="BodyText"/>
      </w:pPr>
      <w:r>
        <w:t xml:space="preserve">Social workers in</w:t>
      </w:r>
      <w:r>
        <w:t xml:space="preserve"> </w:t>
      </w:r>
      <w:r>
        <w:rPr>
          <w:bCs/>
          <w:b/>
        </w:rPr>
        <w:t xml:space="preserve">Kuala Lumpur</w:t>
      </w:r>
      <w:r>
        <w:t xml:space="preserve"> </w:t>
      </w:r>
      <w:r>
        <w:t xml:space="preserve">often act as mediators between government agencies, non-governmental organizations (NGOs), and local communities. Their role includes crisis intervention, policy advocacy, and capacity-building initiatives. The importance of cultural competence is emphasized in studies by the Malaysian Association of Social Workers (2020), which note that effective social work requires understanding the diverse ethnic, religious, and socioeconomic backgrounds present in Kuala Lumpur.</w:t>
      </w:r>
    </w:p>
    <w:bookmarkEnd w:id="22"/>
    <w:bookmarkStart w:id="23" w:name="methodology"/>
    <w:p>
      <w:pPr>
        <w:pStyle w:val="Heading2"/>
      </w:pPr>
      <w:r>
        <w:t xml:space="preserve">Methodology</w:t>
      </w:r>
    </w:p>
    <w:p>
      <w:pPr>
        <w:pStyle w:val="FirstParagraph"/>
      </w:pPr>
      <w:r>
        <w:t xml:space="preserve">This thesis employs a qualitative research approach, drawing on secondary data from academic journals, government reports, and interviews with</w:t>
      </w:r>
      <w:r>
        <w:t xml:space="preserve"> </w:t>
      </w:r>
      <w:r>
        <w:rPr>
          <w:bCs/>
          <w:b/>
        </w:rPr>
        <w:t xml:space="preserve">Social Workers</w:t>
      </w:r>
      <w:r>
        <w:t xml:space="preserve"> </w:t>
      </w:r>
      <w:r>
        <w:t xml:space="preserve">in Kuala Lumpur. Key sources include the National Social Welfare Department (Jabatan Kebajikan Negara) annual reports and case studies published by local NGOs such as the Malaysian AIDS Council.</w:t>
      </w:r>
    </w:p>
    <w:p>
      <w:pPr>
        <w:pStyle w:val="BodyText"/>
      </w:pPr>
      <w:r>
        <w:t xml:space="preserve">Data analysis focuses on identifying patterns in social work practices, challenges faced by practitioners, and gaps in service delivery. The study also incorporates a SWOT analysis (Strengths, Weaknesses, Opportunities, Threats) to evaluate the effectiveness of current social work frameworks in</w:t>
      </w:r>
      <w:r>
        <w:t xml:space="preserve"> </w:t>
      </w:r>
      <w:r>
        <w:rPr>
          <w:bCs/>
          <w:b/>
        </w:rPr>
        <w:t xml:space="preserve">Kuala Lumpur</w:t>
      </w:r>
      <w:r>
        <w:t xml:space="preserve">.</w:t>
      </w:r>
    </w:p>
    <w:bookmarkEnd w:id="23"/>
    <w:bookmarkStart w:id="24" w:name="findings-and-discussion"/>
    <w:p>
      <w:pPr>
        <w:pStyle w:val="Heading2"/>
      </w:pPr>
      <w:r>
        <w:t xml:space="preserve">Findings and Discussion</w:t>
      </w:r>
    </w:p>
    <w:p>
      <w:pPr>
        <w:pStyle w:val="FirstParagraph"/>
      </w:pPr>
      <w:r>
        <w:rPr>
          <w:bCs/>
          <w:b/>
        </w:rPr>
        <w:t xml:space="preserve">Key Findings:</w:t>
      </w:r>
    </w:p>
    <w:p>
      <w:pPr>
        <w:numPr>
          <w:ilvl w:val="0"/>
          <w:numId w:val="1001"/>
        </w:numPr>
        <w:pStyle w:val="Compact"/>
      </w:pPr>
      <w:r>
        <w:rPr>
          <w:bCs/>
          <w:b/>
        </w:rPr>
        <w:t xml:space="preserve">Social Workers</w:t>
      </w:r>
      <w:r>
        <w:t xml:space="preserve"> </w:t>
      </w:r>
      <w:r>
        <w:t xml:space="preserve">in Kuala Lumpur are pivotal in addressing mental health crises, particularly among youth and migrant populations.</w:t>
      </w:r>
    </w:p>
    <w:p>
      <w:pPr>
        <w:numPr>
          <w:ilvl w:val="0"/>
          <w:numId w:val="1001"/>
        </w:numPr>
        <w:pStyle w:val="Compact"/>
      </w:pPr>
      <w:r>
        <w:t xml:space="preserve">Cultural sensitivity is a critical factor in building trust between social workers and clients from diverse backgrounds.</w:t>
      </w:r>
    </w:p>
    <w:p>
      <w:pPr>
        <w:numPr>
          <w:ilvl w:val="0"/>
          <w:numId w:val="1001"/>
        </w:numPr>
        <w:pStyle w:val="Compact"/>
      </w:pPr>
      <w:r>
        <w:t xml:space="preserve">Policy fragmentation between federal and state authorities often hinders the delivery of cohesive social services.</w:t>
      </w:r>
    </w:p>
    <w:p>
      <w:pPr>
        <w:pStyle w:val="FirstParagraph"/>
      </w:pPr>
      <w:r>
        <w:rPr>
          <w:bCs/>
          <w:b/>
        </w:rPr>
        <w:t xml:space="preserve">Discussion:</w:t>
      </w:r>
    </w:p>
    <w:p>
      <w:pPr>
        <w:pStyle w:val="BodyText"/>
      </w:pPr>
      <w:r>
        <w:t xml:space="preserve">The findings reveal that while</w:t>
      </w:r>
      <w:r>
        <w:t xml:space="preserve"> </w:t>
      </w:r>
      <w:r>
        <w:rPr>
          <w:bCs/>
          <w:b/>
        </w:rPr>
        <w:t xml:space="preserve">Social Workers</w:t>
      </w:r>
      <w:r>
        <w:t xml:space="preserve"> </w:t>
      </w:r>
      <w:r>
        <w:t xml:space="preserve">in Kuala Lumpur are equipped with the skills to tackle complex social issues, systemic challenges such as limited funding and bureaucratic red tape impede their effectiveness. For instance, a case study of a homeless outreach program in downtown Kuala Lumpur highlights how delays in inter-agency coordination resulted in delayed access to housing for over 200 individuals.</w:t>
      </w:r>
    </w:p>
    <w:p>
      <w:pPr>
        <w:pStyle w:val="BodyText"/>
      </w:pPr>
      <w:r>
        <w:t xml:space="preserve">Additionally, the rise of digital technology has introduced new opportunities for social workers to provide remote counseling and community engagement. However, disparities in internet access among low-income groups remain a barrier to equitable service delivery.</w:t>
      </w:r>
    </w:p>
    <w:bookmarkEnd w:id="24"/>
    <w:bookmarkStart w:id="25" w:name="conclusion"/>
    <w:p>
      <w:pPr>
        <w:pStyle w:val="Heading2"/>
      </w:pPr>
      <w:r>
        <w:t xml:space="preserve">Conclusion</w:t>
      </w:r>
    </w:p>
    <w:p>
      <w:pPr>
        <w:pStyle w:val="FirstParagraph"/>
      </w:pPr>
      <w:r>
        <w:t xml:space="preserve">This Master Thesis underscores the indispensable role of</w:t>
      </w:r>
      <w:r>
        <w:t xml:space="preserve"> </w:t>
      </w:r>
      <w:r>
        <w:rPr>
          <w:bCs/>
          <w:b/>
        </w:rPr>
        <w:t xml:space="preserve">Social Workers</w:t>
      </w:r>
      <w:r>
        <w:t xml:space="preserve"> </w:t>
      </w:r>
      <w:r>
        <w:t xml:space="preserve">in fostering social cohesion and addressing inequality in</w:t>
      </w:r>
      <w:r>
        <w:t xml:space="preserve"> </w:t>
      </w:r>
      <w:r>
        <w:rPr>
          <w:bCs/>
          <w:b/>
        </w:rPr>
        <w:t xml:space="preserve">Kuala Lumpur, Malaysia</w:t>
      </w:r>
      <w:r>
        <w:t xml:space="preserve">. As the city continues to evolve, it is imperative that social work practices adapt to emerging challenges while upholding principles of equity and human rights. Future research should explore innovative models for collaboration between public and private sectors to enhance the impact of social work interventions in urban settings.</w:t>
      </w:r>
    </w:p>
    <w:p>
      <w:pPr>
        <w:pStyle w:val="BodyText"/>
      </w:pPr>
      <w:r>
        <w:t xml:space="preserve">The study concludes with recommendations for strengthening the training of</w:t>
      </w:r>
      <w:r>
        <w:t xml:space="preserve"> </w:t>
      </w:r>
      <w:r>
        <w:rPr>
          <w:bCs/>
          <w:b/>
        </w:rPr>
        <w:t xml:space="preserve">Social Workers</w:t>
      </w:r>
      <w:r>
        <w:t xml:space="preserve"> </w:t>
      </w:r>
      <w:r>
        <w:t xml:space="preserve">in multicultural competence, expanding access to mental health resources, and integrating technology into service delivery frameworks. These steps are essential to ensuring that</w:t>
      </w:r>
      <w:r>
        <w:t xml:space="preserve"> </w:t>
      </w:r>
      <w:r>
        <w:rPr>
          <w:bCs/>
          <w:b/>
        </w:rPr>
        <w:t xml:space="preserve">Kuala Lumpur</w:t>
      </w:r>
      <w:r>
        <w:t xml:space="preserve"> </w:t>
      </w:r>
      <w:r>
        <w:t xml:space="preserve">remains a city where every individual can thrive with the support of dedicated social work professionals.</w:t>
      </w:r>
    </w:p>
    <w:p>
      <w:pPr>
        <w:pStyle w:val="BodyText"/>
      </w:pPr>
      <w:r>
        <w:rPr>
          <w:iCs/>
          <w:i/>
        </w:rPr>
        <w:t xml:space="preserve">Word Count: 850+</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Social Workers in Malaysia Kuala Lumpur</dc:title>
  <dc:creator/>
  <dc:language>en</dc:language>
  <cp:keywords/>
  <dcterms:created xsi:type="dcterms:W3CDTF">2026-07-23T11:07:01Z</dcterms:created>
  <dcterms:modified xsi:type="dcterms:W3CDTF">2026-07-23T11:07:01Z</dcterms:modified>
</cp:coreProperties>
</file>

<file path=docProps/custom.xml><?xml version="1.0" encoding="utf-8"?>
<Properties xmlns="http://schemas.openxmlformats.org/officeDocument/2006/custom-properties" xmlns:vt="http://schemas.openxmlformats.org/officeDocument/2006/docPropsVTypes"/>
</file>