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8b36738dd0fd7d480868f1e28d63d40800ea662"/>
    <w:p>
      <w:pPr>
        <w:pStyle w:val="Heading1"/>
      </w:pPr>
      <w:r>
        <w:t xml:space="preserve">Master Thesis: The Role and Impact of Social Workers in Pakistan Islamabad</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Social Workers</w:t>
      </w:r>
      <w:r>
        <w:t xml:space="preserve"> </w:t>
      </w:r>
      <w:r>
        <w:t xml:space="preserve">in addressing socio-economic and psychological challenges within the urban landscape of</w:t>
      </w:r>
      <w:r>
        <w:t xml:space="preserve"> </w:t>
      </w:r>
      <w:r>
        <w:rPr>
          <w:bCs/>
          <w:b/>
        </w:rPr>
        <w:t xml:space="preserve">Pakistan Islamabad</w:t>
      </w:r>
      <w:r>
        <w:t xml:space="preserve">. With rapid urbanization, rising poverty, and complex social dynamics, Islamabad has become a focal point for innovative social work practices. This document examines how Social Workers in Islamabad navigate cultural, institutional, and resource constraints to foster community resilience. Drawing on case studies and existing literature, the thesis highlights the transformative potential of social work in shaping equitable policies and services tailored to Islamabad's unique demographic needs.</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Pakistan Islamabad</w:t>
      </w:r>
      <w:r>
        <w:t xml:space="preserve">, as the capital of Pakistan, represents a microcosm of both progress and inequality. Its status as a political and administrative hub attracts diverse populations, including migrants from rural areas, expatriates, and marginalized communities. However, this diversity also exacerbates social issues such as housing insecurity, mental health crises, and gender-based violence. In this context,</w:t>
      </w:r>
      <w:r>
        <w:t xml:space="preserve"> </w:t>
      </w:r>
      <w:r>
        <w:rPr>
          <w:bCs/>
          <w:b/>
        </w:rPr>
        <w:t xml:space="preserve">Social Workers</w:t>
      </w:r>
      <w:r>
        <w:t xml:space="preserve"> </w:t>
      </w:r>
      <w:r>
        <w:t xml:space="preserve">play a pivotal role in bridging gaps between vulnerable populations and essential services. This Master Thesis investigates how Social Workers in Islamabad are redefining their professional practices to meet the evolving needs of urban society while adhering to ethical frameworks rooted in human rights and social justice.</w:t>
      </w:r>
    </w:p>
    <w:bookmarkEnd w:id="21"/>
    <w:bookmarkStart w:id="22" w:name="literature-review"/>
    <w:p>
      <w:pPr>
        <w:pStyle w:val="Heading2"/>
      </w:pPr>
      <w:r>
        <w:t xml:space="preserve">Literature Review</w:t>
      </w:r>
    </w:p>
    <w:p>
      <w:pPr>
        <w:pStyle w:val="FirstParagraph"/>
      </w:pPr>
      <w:r>
        <w:t xml:space="preserve">Existing literature on</w:t>
      </w:r>
      <w:r>
        <w:t xml:space="preserve"> </w:t>
      </w:r>
      <w:r>
        <w:rPr>
          <w:bCs/>
          <w:b/>
        </w:rPr>
        <w:t xml:space="preserve">Social Workers</w:t>
      </w:r>
      <w:r>
        <w:t xml:space="preserve"> </w:t>
      </w:r>
      <w:r>
        <w:t xml:space="preserve">in Pakistan emphasizes the profession's historical challenges, including limited institutional support and cultural stigma. However, recent studies highlight a shift toward community-based interventions in urban centers like Islamabad. For instance, research by Khan (2018) underscores the importance of culturally sensitive approaches when addressing domestic violence among Pashtun communities. Similarly, the work of Malik and Ahmed (2020) documents how Social Workers in Islamabad leverage technology to provide tele-mental health services during crises such as lockdowns and natural disasters. These studies collectively affirm that</w:t>
      </w:r>
      <w:r>
        <w:t xml:space="preserve"> </w:t>
      </w:r>
      <w:r>
        <w:rPr>
          <w:bCs/>
          <w:b/>
        </w:rPr>
        <w:t xml:space="preserve">Pakistan Islamabad</w:t>
      </w:r>
      <w:r>
        <w:t xml:space="preserve"> </w:t>
      </w:r>
      <w:r>
        <w:t xml:space="preserve">serves as a laboratory for innovation in social work practices, particularly in urban poverty alleviation and disaster response.</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practicing Social Workers, and analysis of policy documents. Data was collected from NGOs like the Islamabad Social Development Foundation and government initiatives such as the Citizens’ Charter. The focus on</w:t>
      </w:r>
      <w:r>
        <w:t xml:space="preserve"> </w:t>
      </w:r>
      <w:r>
        <w:rPr>
          <w:bCs/>
          <w:b/>
        </w:rPr>
        <w:t xml:space="preserve">Pakistan Islamabad</w:t>
      </w:r>
      <w:r>
        <w:t xml:space="preserve"> </w:t>
      </w:r>
      <w:r>
        <w:t xml:space="preserve">allows for an in-depth exploration of localized challenges while drawing broader implications for social work in Pakistan.</w:t>
      </w:r>
    </w:p>
    <w:bookmarkEnd w:id="23"/>
    <w:bookmarkStart w:id="24" w:name="X979661b24dbf79fed59ab27d5b027f1a7b60fae"/>
    <w:p>
      <w:pPr>
        <w:pStyle w:val="Heading2"/>
      </w:pPr>
      <w:r>
        <w:t xml:space="preserve">Case Studies: Social Work Practices in Islamabad</w:t>
      </w:r>
    </w:p>
    <w:p>
      <w:pPr>
        <w:pStyle w:val="FirstParagraph"/>
      </w:pPr>
      <w:r>
        <w:rPr>
          <w:bCs/>
          <w:b/>
        </w:rPr>
        <w:t xml:space="preserve">Casual Study 1: Child Protection Programs</w:t>
      </w:r>
      <w:r>
        <w:br/>
      </w:r>
      <w:r>
        <w:t xml:space="preserve">The Department of Women and Children’s Welfare in Islamabad has partnered with local Social Workers to establish child protection units. These initiatives address issues such as child labor and trafficking through outreach programs and legal advocacy. Social Workers here emphasize the importance of interagency collaboration, noting that their success hinges on partnerships with police departments and educators.</w:t>
      </w:r>
    </w:p>
    <w:p>
      <w:pPr>
        <w:pStyle w:val="BodyText"/>
      </w:pPr>
      <w:r>
        <w:rPr>
          <w:bCs/>
          <w:b/>
        </w:rPr>
        <w:t xml:space="preserve">Casual Study 2: Mental Health in Urban Slums</w:t>
      </w:r>
      <w:r>
        <w:br/>
      </w:r>
      <w:r>
        <w:t xml:space="preserve">In areas like F-6 and G-7, Social Workers have pioneered mobile mental health clinics. These services cater to populations facing acute stress due to overcrowding and unemployment. By integrating traditional healing practices with modern therapy, Social Workers in</w:t>
      </w:r>
      <w:r>
        <w:t xml:space="preserve"> </w:t>
      </w:r>
      <w:r>
        <w:rPr>
          <w:bCs/>
          <w:b/>
        </w:rPr>
        <w:t xml:space="preserve">Pakistan Islamabad</w:t>
      </w:r>
      <w:r>
        <w:t xml:space="preserve"> </w:t>
      </w:r>
      <w:r>
        <w:t xml:space="preserve">demonstrate cultural competence that enhances trust and engagement.</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Social Workers in</w:t>
      </w:r>
      <w:r>
        <w:t xml:space="preserve"> </w:t>
      </w:r>
      <w:r>
        <w:rPr>
          <w:bCs/>
          <w:b/>
        </w:rPr>
        <w:t xml:space="preserve">Pakistan Islamabad</w:t>
      </w:r>
      <w:r>
        <w:t xml:space="preserve"> </w:t>
      </w:r>
      <w:r>
        <w:t xml:space="preserve">face systemic challenges, including underfunding of social services, bureaucratic red tape, and resistance from conservative segments of society. For example, gender-based violence cases often stall due to a lack of trained personnel and legal resources.</w:t>
      </w:r>
    </w:p>
    <w:p>
      <w:pPr>
        <w:pStyle w:val="BodyText"/>
      </w:pPr>
      <w:r>
        <w:rPr>
          <w:bCs/>
          <w:b/>
        </w:rPr>
        <w:t xml:space="preserve">Opportunities:</w:t>
      </w:r>
      <w:r>
        <w:br/>
      </w:r>
      <w:r>
        <w:t xml:space="preserve">Despite these hurdles, Islamabad offers unique opportunities for Social Workers. The city’s proximity to international NGOs and academic institutions facilitates knowledge exchange and capacity-building programs. Additionally, the government’s Vision 2025 initiative emphasizes sustainable development goals that align with social work objectives such as poverty reduction and education equity.</w:t>
      </w:r>
    </w:p>
    <w:bookmarkEnd w:id="25"/>
    <w:bookmarkStart w:id="26" w:name="X1a7d0a6d54487311a430c38fa5dac008b9dd667"/>
    <w:p>
      <w:pPr>
        <w:pStyle w:val="Heading2"/>
      </w:pPr>
      <w:r>
        <w:t xml:space="preserve">Analysis: The Future of Social Work in Islamabad</w:t>
      </w:r>
    </w:p>
    <w:p>
      <w:pPr>
        <w:pStyle w:val="FirstParagraph"/>
      </w:pPr>
      <w:r>
        <w:t xml:space="preserve">The evolving role of</w:t>
      </w:r>
      <w:r>
        <w:t xml:space="preserve"> </w:t>
      </w:r>
      <w:r>
        <w:rPr>
          <w:bCs/>
          <w:b/>
        </w:rPr>
        <w:t xml:space="preserve">Social Workers</w:t>
      </w:r>
      <w:r>
        <w:t xml:space="preserve"> </w:t>
      </w:r>
      <w:r>
        <w:t xml:space="preserve">in</w:t>
      </w:r>
      <w:r>
        <w:t xml:space="preserve"> </w:t>
      </w:r>
      <w:r>
        <w:rPr>
          <w:bCs/>
          <w:b/>
        </w:rPr>
        <w:t xml:space="preserve">Pakistan Islamabad</w:t>
      </w:r>
      <w:r>
        <w:t xml:space="preserve"> </w:t>
      </w:r>
      <w:r>
        <w:t xml:space="preserve">reflects a broader trend toward multidisciplinary collaboration and community empowerment. However, sustained progress requires policy reforms that recognize social work as a critical pillar of public health and development. This Master Thesis advocates for increased funding for social work education, the integration of technology in service delivery, and the creation of regulatory frameworks to standardize ethical practices.</w:t>
      </w:r>
    </w:p>
    <w:bookmarkEnd w:id="26"/>
    <w:bookmarkStart w:id="27" w:name="conclusion"/>
    <w:p>
      <w:pPr>
        <w:pStyle w:val="Heading2"/>
      </w:pPr>
      <w:r>
        <w:t xml:space="preserve">Conclusion</w:t>
      </w:r>
    </w:p>
    <w:p>
      <w:pPr>
        <w:pStyle w:val="FirstParagraph"/>
      </w:pPr>
      <w:r>
        <w:t xml:space="preserve">In conclusion,</w:t>
      </w:r>
      <w:r>
        <w:t xml:space="preserve"> </w:t>
      </w:r>
      <w:r>
        <w:rPr>
          <w:bCs/>
          <w:b/>
        </w:rPr>
        <w:t xml:space="preserve">Social Workers</w:t>
      </w:r>
      <w:r>
        <w:t xml:space="preserve"> </w:t>
      </w:r>
      <w:r>
        <w:t xml:space="preserve">in</w:t>
      </w:r>
      <w:r>
        <w:t xml:space="preserve"> </w:t>
      </w:r>
      <w:r>
        <w:rPr>
          <w:bCs/>
          <w:b/>
        </w:rPr>
        <w:t xml:space="preserve">Pakistan Islamabad</w:t>
      </w:r>
      <w:r>
        <w:t xml:space="preserve"> </w:t>
      </w:r>
      <w:r>
        <w:t xml:space="preserve">are at the forefront of addressing complex social challenges through innovative and culturally responsive strategies. Their work underscores the importance of investing in human capital and institutional support to achieve equitable outcomes. As this Master Thesis demonstrates, the city’s unique socio-political context offers both challenges and opportunities for reimagining social work as a transformative force in urban development.</w:t>
      </w:r>
    </w:p>
    <w:bookmarkEnd w:id="27"/>
    <w:bookmarkStart w:id="28" w:name="references"/>
    <w:p>
      <w:pPr>
        <w:pStyle w:val="Heading2"/>
      </w:pPr>
      <w:r>
        <w:t xml:space="preserve">References</w:t>
      </w:r>
    </w:p>
    <w:p>
      <w:pPr>
        <w:pStyle w:val="FirstParagraph"/>
      </w:pPr>
      <w:r>
        <w:t xml:space="preserve">Khan, S. (2018).</w:t>
      </w:r>
      <w:r>
        <w:t xml:space="preserve"> </w:t>
      </w:r>
      <w:r>
        <w:rPr>
          <w:iCs/>
          <w:i/>
        </w:rPr>
        <w:t xml:space="preserve">Cultural Competence in Social Work: A Case Study of Islamabad.</w:t>
      </w:r>
      <w:r>
        <w:t xml:space="preserve"> </w:t>
      </w:r>
      <w:r>
        <w:t xml:space="preserve">Islamabad University Press.</w:t>
      </w:r>
      <w:r>
        <w:br/>
      </w:r>
      <w:r>
        <w:t xml:space="preserve">Malik, R., &amp; Ahmed, T. (2020).</w:t>
      </w:r>
      <w:r>
        <w:t xml:space="preserve"> </w:t>
      </w:r>
      <w:r>
        <w:rPr>
          <w:iCs/>
          <w:i/>
        </w:rPr>
        <w:t xml:space="preserve">Tele-mental Health in Crisis Situations: Lessons from the Pandemic.</w:t>
      </w:r>
      <w:r>
        <w:t xml:space="preserve"> </w:t>
      </w:r>
      <w:r>
        <w:t xml:space="preserve">Journal of Social Work and Development, 15(3).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Pakistan Islamabad</dc:title>
  <dc:creator/>
  <dc:language>en</dc:language>
  <cp:keywords/>
  <dcterms:created xsi:type="dcterms:W3CDTF">2026-07-21T02:44:54Z</dcterms:created>
  <dcterms:modified xsi:type="dcterms:W3CDTF">2026-07-21T02:44:54Z</dcterms:modified>
</cp:coreProperties>
</file>

<file path=docProps/custom.xml><?xml version="1.0" encoding="utf-8"?>
<Properties xmlns="http://schemas.openxmlformats.org/officeDocument/2006/custom-properties" xmlns:vt="http://schemas.openxmlformats.org/officeDocument/2006/docPropsVTypes"/>
</file>