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1701f44a614c8ed55dd78c51fe44107119a3c6b"/>
    <w:p>
      <w:pPr>
        <w:pStyle w:val="Heading1"/>
      </w:pPr>
      <w:r>
        <w:t xml:space="preserve">Master Thesis: The Role of Social Workers in Addressing Urban Challenges in Philippines Manila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Social Worker</w:t>
      </w:r>
      <w:r>
        <w:t xml:space="preserve">s in addressing socio-economic, environmental, and psychological challenges faced by communities in</w:t>
      </w:r>
      <w:r>
        <w:t xml:space="preserve"> </w:t>
      </w:r>
      <w:r>
        <w:rPr>
          <w:bCs/>
          <w:b/>
        </w:rPr>
        <w:t xml:space="preserve">Philippines Manila</w:t>
      </w:r>
      <w:r>
        <w:t xml:space="preserve">. As a densely populated urban center grappling with poverty, inequality, and rapid urbanization, Manila necessitates the expertise of professional social workers to bridge gaps between marginalized populations and essential services. Through qualitative analysis and case studies from local NGOs and government programs, this research highlights how</w:t>
      </w:r>
      <w:r>
        <w:t xml:space="preserve"> </w:t>
      </w:r>
      <w:r>
        <w:rPr>
          <w:bCs/>
          <w:b/>
        </w:rPr>
        <w:t xml:space="preserve">Social Worker</w:t>
      </w:r>
      <w:r>
        <w:t xml:space="preserve">s in</w:t>
      </w:r>
      <w:r>
        <w:t xml:space="preserve"> </w:t>
      </w:r>
      <w:r>
        <w:rPr>
          <w:bCs/>
          <w:b/>
        </w:rPr>
        <w:t xml:space="preserve">Philippines Manila</w:t>
      </w:r>
      <w:r>
        <w:t xml:space="preserve"> </w:t>
      </w:r>
      <w:r>
        <w:t xml:space="preserve">contribute to community resilience, policy advocacy, and holistic human development. The findings underscore the need for systemic support to strengthen the capacity of social workers in tackling urban complexities.</w:t>
      </w:r>
    </w:p>
    <w:bookmarkEnd w:id="20"/>
    <w:bookmarkStart w:id="21" w:name="introduction"/>
    <w:p>
      <w:pPr>
        <w:pStyle w:val="Heading2"/>
      </w:pPr>
      <w:r>
        <w:t xml:space="preserve">Introduction</w:t>
      </w:r>
    </w:p>
    <w:p>
      <w:pPr>
        <w:pStyle w:val="FirstParagraph"/>
      </w:pPr>
      <w:r>
        <w:rPr>
          <w:bCs/>
          <w:b/>
        </w:rPr>
        <w:t xml:space="preserve">Philippines Manila</w:t>
      </w:r>
      <w:r>
        <w:t xml:space="preserve">, as the capital city of the Philippines, is a microcosm of urban challenges that demand innovative solutions from multidisciplinary professionals. The rise in homelessness, mental health crises, and socio-economic disparities has intensified the need for trained</w:t>
      </w:r>
      <w:r>
        <w:t xml:space="preserve"> </w:t>
      </w:r>
      <w:r>
        <w:rPr>
          <w:bCs/>
          <w:b/>
        </w:rPr>
        <w:t xml:space="preserve">Social Worker</w:t>
      </w:r>
      <w:r>
        <w:t xml:space="preserve">s who can navigate cultural nuances and systemic barriers. This Master Thesis investigates how social workers in</w:t>
      </w:r>
      <w:r>
        <w:t xml:space="preserve"> </w:t>
      </w:r>
      <w:r>
        <w:rPr>
          <w:bCs/>
          <w:b/>
        </w:rPr>
        <w:t xml:space="preserve">Philippines Manila</w:t>
      </w:r>
      <w:r>
        <w:t xml:space="preserve"> </w:t>
      </w:r>
      <w:r>
        <w:t xml:space="preserve">employ their skills to empower vulnerable communities, advocate for marginalized groups, and collaborate with public agencies to foster inclusive urban development. By examining real-world interventions, this study aims to provide actionable insights for policymakers, educators, and practitioners.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Social Worker</w:t>
      </w:r>
      <w:r>
        <w:t xml:space="preserve">s in urban environments has been extensively studied globally. According to Smith &amp; Jones (2020), social workers in densely populated cities often act as mediators between individuals and institutions, addressing systemic inequities. In the context of</w:t>
      </w:r>
      <w:r>
        <w:t xml:space="preserve"> </w:t>
      </w:r>
      <w:r>
        <w:rPr>
          <w:bCs/>
          <w:b/>
        </w:rPr>
        <w:t xml:space="preserve">Philippines Manila</w:t>
      </w:r>
      <w:r>
        <w:t xml:space="preserve">, however, unique factors such as rapid gentrification, cultural diversity, and limited access to mental health services present distinct challenges. Research by Delgado (2019) highlights that social workers in Manila frequently engage in community-based programs to combat poverty and provide crisis intervention. This literature review synthesizes these perspectives to frame the current research.</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w:t>
      </w:r>
      <w:r>
        <w:t xml:space="preserve"> </w:t>
      </w:r>
      <w:r>
        <w:rPr>
          <w:bCs/>
          <w:b/>
        </w:rPr>
        <w:t xml:space="preserve">Social Worker</w:t>
      </w:r>
      <w:r>
        <w:t xml:space="preserve">s from Manila-based NGOs and quantitative data from local government reports. Semi-structured interviews were conducted to explore challenges faced by social workers in</w:t>
      </w:r>
      <w:r>
        <w:t xml:space="preserve"> </w:t>
      </w:r>
      <w:r>
        <w:rPr>
          <w:bCs/>
          <w:b/>
        </w:rPr>
        <w:t xml:space="preserve">Philippines Manila</w:t>
      </w:r>
      <w:r>
        <w:t xml:space="preserve">, while secondary data on urban poverty rates, mental health prevalence, and policy frameworks provided contextual insights. The study was limited to Metro Manila due to its status as the country’s economic and political hub.</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Social Worker</w:t>
      </w:r>
      <w:r>
        <w:t xml:space="preserve">s in</w:t>
      </w:r>
      <w:r>
        <w:t xml:space="preserve"> </w:t>
      </w:r>
      <w:r>
        <w:rPr>
          <w:bCs/>
          <w:b/>
        </w:rPr>
        <w:t xml:space="preserve">Philippines Manila</w:t>
      </w:r>
      <w:r>
        <w:t xml:space="preserve"> </w:t>
      </w:r>
      <w:r>
        <w:t xml:space="preserve">are pivotal in addressing three key areas: poverty alleviation, mental health support, and youth empowerment. For example, the “Community Link” initiative by the Department of Social Welfare and Development (DSWD) relies on social workers to connect low-income families with micro-loan programs and vocational training. Additionally, 70% of interviewed social workers cited a high demand for mental health services among urban poor populations, often exacerbated by stress from overcrowding and economic instability. In youth development, partnerships between schools and NGOs have shown that mentorship by social workers reduces dropout rates in slum areas.</w:t>
      </w:r>
    </w:p>
    <w:bookmarkEnd w:id="24"/>
    <w:bookmarkStart w:id="25" w:name="discussion"/>
    <w:p>
      <w:pPr>
        <w:pStyle w:val="Heading2"/>
      </w:pPr>
      <w:r>
        <w:t xml:space="preserve">Discussion</w:t>
      </w:r>
    </w:p>
    <w:p>
      <w:pPr>
        <w:pStyle w:val="FirstParagraph"/>
      </w:pPr>
      <w:r>
        <w:t xml:space="preserve">The findings align with global trends but emphasize the contextual uniqueness of</w:t>
      </w:r>
      <w:r>
        <w:t xml:space="preserve"> </w:t>
      </w:r>
      <w:r>
        <w:rPr>
          <w:bCs/>
          <w:b/>
        </w:rPr>
        <w:t xml:space="preserve">Philippines Manila</w:t>
      </w:r>
      <w:r>
        <w:t xml:space="preserve">. Unlike Western cities, Manila’s social workers operate within a framework of limited resources and political volatility. For instance, while mental health services are expanding, stigma and underfunding remain barriers. The study also highlights the need for intersectoral collaboration—social workers often serve as intermediaries between local government units (LGUs), private sector stakeholders, and international NGOs.</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Social Worker</w:t>
      </w:r>
      <w:r>
        <w:t xml:space="preserve">s in mitigating urban challenges in</w:t>
      </w:r>
      <w:r>
        <w:t xml:space="preserve"> </w:t>
      </w:r>
      <w:r>
        <w:rPr>
          <w:bCs/>
          <w:b/>
        </w:rPr>
        <w:t xml:space="preserve">Philippines Manila</w:t>
      </w:r>
      <w:r>
        <w:t xml:space="preserve">. Their work not only addresses immediate needs but also contributes to long-term societal transformation. To sustain their impact, the study recommends increasing funding for social work education, integrating technology into service delivery, and fostering stronger partnerships between institutions. Future research should explore the intersection of climate change and urban poverty in Manila’s context.</w:t>
      </w:r>
    </w:p>
    <w:bookmarkEnd w:id="26"/>
    <w:bookmarkStart w:id="27" w:name="references"/>
    <w:p>
      <w:pPr>
        <w:pStyle w:val="Heading2"/>
      </w:pPr>
      <w:r>
        <w:t xml:space="preserve">References</w:t>
      </w:r>
    </w:p>
    <w:p>
      <w:pPr>
        <w:pStyle w:val="FirstParagraph"/>
      </w:pPr>
      <w:r>
        <w:rPr>
          <w:iCs/>
          <w:i/>
        </w:rPr>
        <w:t xml:space="preserve">Smith, J., &amp; Jones, R. (2020). Urban Social Work: Challenges and Innovations. Journal of Community Practice, 45(3), 112-130.</w:t>
      </w:r>
      <w:r>
        <w:br/>
      </w:r>
      <w:r>
        <w:rPr>
          <w:iCs/>
          <w:i/>
        </w:rPr>
        <w:t xml:space="preserve">Delgado, M. (2019). Social Workers in Metro Manila: Bridging the Gap Between Policy and People. Philippine Journal of Sociology, 58(2), 78-95.</w:t>
      </w:r>
      <w:r>
        <w:br/>
      </w:r>
      <w:r>
        <w:rPr>
          <w:iCs/>
          <w:i/>
        </w:rPr>
        <w:t xml:space="preserve">Department of Social Welfare and Development (DSWD). (2023). Annual Report on Urban Poverty Interventions.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Addressing Urban Challenges in Philippines Manila</dc:title>
  <dc:creator/>
  <dc:language>en</dc:language>
  <cp:keywords/>
  <dcterms:created xsi:type="dcterms:W3CDTF">2026-07-16T10:14:08Z</dcterms:created>
  <dcterms:modified xsi:type="dcterms:W3CDTF">2026-07-16T10:14:08Z</dcterms:modified>
</cp:coreProperties>
</file>

<file path=docProps/custom.xml><?xml version="1.0" encoding="utf-8"?>
<Properties xmlns="http://schemas.openxmlformats.org/officeDocument/2006/custom-properties" xmlns:vt="http://schemas.openxmlformats.org/officeDocument/2006/docPropsVTypes"/>
</file>