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9b6e79b68eba18ce5f05dca837578b00fa35320"/>
    <w:p>
      <w:pPr>
        <w:pStyle w:val="Heading1"/>
      </w:pPr>
      <w:r>
        <w:t xml:space="preserve">Master Thesis: The Role of Social Workers in Saudi Arabia, Jeddah</w:t>
      </w:r>
    </w:p>
    <w:p>
      <w:pPr>
        <w:pStyle w:val="FirstParagraph"/>
      </w:pPr>
      <w:r>
        <w:t xml:space="preserve">This Master Thesis explores the evolving role of</w:t>
      </w:r>
      <w:r>
        <w:t xml:space="preserve"> </w:t>
      </w:r>
      <w:r>
        <w:rPr>
          <w:bCs/>
          <w:b/>
        </w:rPr>
        <w:t xml:space="preserve">Social Workers</w:t>
      </w:r>
      <w:r>
        <w:t xml:space="preserve"> </w:t>
      </w:r>
      <w:r>
        <w:t xml:space="preserve">within the context of</w:t>
      </w:r>
      <w:r>
        <w:t xml:space="preserve"> </w:t>
      </w:r>
      <w:r>
        <w:rPr>
          <w:bCs/>
          <w:b/>
        </w:rPr>
        <w:t xml:space="preserve">Saudi Arabia, Jeddah</w:t>
      </w:r>
      <w:r>
        <w:t xml:space="preserve">, a city experiencing rapid socio-economic and cultural transformation. As one of the largest cities in the Kingdom, Jeddah presents unique challenges and opportunities for social work practice, shaped by its diverse population, urban development projects like</w:t>
      </w:r>
      <w:r>
        <w:t xml:space="preserve"> </w:t>
      </w:r>
      <w:r>
        <w:rPr>
          <w:iCs/>
          <w:i/>
        </w:rPr>
        <w:t xml:space="preserve">New Jeddah</w:t>
      </w:r>
      <w:r>
        <w:t xml:space="preserve"> </w:t>
      </w:r>
      <w:r>
        <w:t xml:space="preserve">and</w:t>
      </w:r>
      <w:r>
        <w:t xml:space="preserve"> </w:t>
      </w:r>
      <w:r>
        <w:rPr>
          <w:iCs/>
          <w:i/>
        </w:rPr>
        <w:t xml:space="preserve">Jubail Island</w:t>
      </w:r>
      <w:r>
        <w:t xml:space="preserve">, and the Kingdom’s Vision 2030 reforms. This document critically examines the professional responsibilities of social workers in addressing local issues while aligning with national priorities.</w:t>
      </w:r>
    </w:p>
    <w:bookmarkStart w:id="20" w:name="introduction"/>
    <w:p>
      <w:pPr>
        <w:pStyle w:val="Heading2"/>
      </w:pPr>
      <w:r>
        <w:t xml:space="preserve">Introduction</w:t>
      </w:r>
    </w:p>
    <w:p>
      <w:pPr>
        <w:pStyle w:val="FirstParagraph"/>
      </w:pPr>
      <w:r>
        <w:t xml:space="preserve">The field of social work has gained increasing prominence in</w:t>
      </w:r>
      <w:r>
        <w:t xml:space="preserve"> </w:t>
      </w:r>
      <w:r>
        <w:rPr>
          <w:bCs/>
          <w:b/>
        </w:rPr>
        <w:t xml:space="preserve">Saudi Arabia, Jeddah</w:t>
      </w:r>
      <w:r>
        <w:t xml:space="preserve"> </w:t>
      </w:r>
      <w:r>
        <w:t xml:space="preserve">as the country transitions from a traditional society to a modern, globalized economy. With rising concerns about mental health, youth unemployment, and gender equity—particularly following the 2017 lifting of the ban on women driving—the role of</w:t>
      </w:r>
      <w:r>
        <w:t xml:space="preserve"> </w:t>
      </w:r>
      <w:r>
        <w:rPr>
          <w:bCs/>
          <w:b/>
        </w:rPr>
        <w:t xml:space="preserve">Social Workers</w:t>
      </w:r>
      <w:r>
        <w:t xml:space="preserve"> </w:t>
      </w:r>
      <w:r>
        <w:t xml:space="preserve">has expanded beyond conventional frameworks. This thesis investigates how</w:t>
      </w:r>
      <w:r>
        <w:t xml:space="preserve"> </w:t>
      </w:r>
      <w:r>
        <w:rPr>
          <w:bCs/>
          <w:b/>
        </w:rPr>
        <w:t xml:space="preserve">Social Workers</w:t>
      </w:r>
      <w:r>
        <w:t xml:space="preserve"> </w:t>
      </w:r>
      <w:r>
        <w:t xml:space="preserve">in Jeddah navigate cultural norms, government policies, and community needs to foster social inclusion and resilience.</w:t>
      </w:r>
    </w:p>
    <w:bookmarkEnd w:id="20"/>
    <w:bookmarkStart w:id="21" w:name="X402ab566ec5de72eafea1416cd5e91fb5caf0f9"/>
    <w:p>
      <w:pPr>
        <w:pStyle w:val="Heading2"/>
      </w:pPr>
      <w:r>
        <w:t xml:space="preserve">The Context of Social Work in Saudi Arabia, Jeddah</w:t>
      </w:r>
    </w:p>
    <w:p>
      <w:pPr>
        <w:pStyle w:val="FirstParagraph"/>
      </w:pPr>
      <w:r>
        <w:rPr>
          <w:bCs/>
          <w:b/>
        </w:rPr>
        <w:t xml:space="preserve">Saudi Arabia</w:t>
      </w:r>
      <w:r>
        <w:t xml:space="preserve"> </w:t>
      </w:r>
      <w:r>
        <w:t xml:space="preserve">has historically prioritized religious and family-oriented values over individualistic approaches to social welfare. However, the establishment of the Ministry of Human Resources and Social Development (MHRSD) in 2019 marked a pivotal step in institutionalizing social services. In</w:t>
      </w:r>
      <w:r>
        <w:t xml:space="preserve"> </w:t>
      </w:r>
      <w:r>
        <w:rPr>
          <w:bCs/>
          <w:b/>
        </w:rPr>
        <w:t xml:space="preserve">Jeddah</w:t>
      </w:r>
      <w:r>
        <w:t xml:space="preserve">, where approximately 4 million people reside (as of 2023), social workers operate within a framework that balances Islamic principles with contemporary practices. Key areas of focus include:</w:t>
      </w:r>
    </w:p>
    <w:p>
      <w:pPr>
        <w:numPr>
          <w:ilvl w:val="0"/>
          <w:numId w:val="1001"/>
        </w:numPr>
        <w:pStyle w:val="Compact"/>
      </w:pPr>
      <w:r>
        <w:rPr>
          <w:bCs/>
          <w:b/>
        </w:rPr>
        <w:t xml:space="preserve">Women’s Empowerment:</w:t>
      </w:r>
      <w:r>
        <w:t xml:space="preserve"> </w:t>
      </w:r>
      <w:r>
        <w:t xml:space="preserve">Addressing gender disparities in education, employment, and legal rights post-Vision 2030.</w:t>
      </w:r>
    </w:p>
    <w:p>
      <w:pPr>
        <w:numPr>
          <w:ilvl w:val="0"/>
          <w:numId w:val="1001"/>
        </w:numPr>
        <w:pStyle w:val="Compact"/>
      </w:pPr>
      <w:r>
        <w:rPr>
          <w:bCs/>
          <w:b/>
        </w:rPr>
        <w:t xml:space="preserve">Youth Development:</w:t>
      </w:r>
      <w:r>
        <w:t xml:space="preserve"> </w:t>
      </w:r>
      <w:r>
        <w:t xml:space="preserve">Tackling unemployment among university graduates through mentorship programs and vocational training.</w:t>
      </w:r>
    </w:p>
    <w:p>
      <w:pPr>
        <w:numPr>
          <w:ilvl w:val="0"/>
          <w:numId w:val="1001"/>
        </w:numPr>
        <w:pStyle w:val="Compact"/>
      </w:pPr>
      <w:r>
        <w:rPr>
          <w:bCs/>
          <w:b/>
        </w:rPr>
        <w:t xml:space="preserve">Mental Health Support:</w:t>
      </w:r>
      <w:r>
        <w:t xml:space="preserve"> </w:t>
      </w:r>
      <w:r>
        <w:t xml:space="preserve">Providing counseling services amid rising psychological stress due to urbanization and cultural shifts.</w:t>
      </w:r>
    </w:p>
    <w:bookmarkEnd w:id="21"/>
    <w:bookmarkStart w:id="22" w:name="X2c3bc6914b56c42f9b4768fbf51a890feb83d6f"/>
    <w:p>
      <w:pPr>
        <w:pStyle w:val="Heading2"/>
      </w:pPr>
      <w:r>
        <w:t xml:space="preserve">Challenges Faced by Social Workers in Jeddah</w:t>
      </w:r>
    </w:p>
    <w:p>
      <w:pPr>
        <w:pStyle w:val="FirstParagraph"/>
      </w:pPr>
      <w:r>
        <w:rPr>
          <w:bCs/>
          <w:b/>
        </w:rPr>
        <w:t xml:space="preserve">Social Workers</w:t>
      </w:r>
      <w:r>
        <w:t xml:space="preserve"> </w:t>
      </w:r>
      <w:r>
        <w:t xml:space="preserve">in</w:t>
      </w:r>
      <w:r>
        <w:t xml:space="preserve"> </w:t>
      </w:r>
      <w:r>
        <w:rPr>
          <w:bCs/>
          <w:b/>
        </w:rPr>
        <w:t xml:space="preserve">Jeddah</w:t>
      </w:r>
      <w:r>
        <w:t xml:space="preserve"> </w:t>
      </w:r>
      <w:r>
        <w:t xml:space="preserve">encounter multifaceted challenges rooted in cultural, structural, and logistical factors. First, the deeply ingrained conservative values of Saudi society often hinder open discussions about sensitive issues like domestic abuse or mental health. Second, the rapid pace of urbanization has created disparities between affluent districts and underserved neighborhoods, complicating service delivery. Third, limited funding for non-governmental organizations (NGOs) restricts the scope of community-based interventions.</w:t>
      </w:r>
    </w:p>
    <w:p>
      <w:pPr>
        <w:pStyle w:val="BodyText"/>
      </w:pPr>
      <w:r>
        <w:t xml:space="preserve">Additionally,</w:t>
      </w:r>
      <w:r>
        <w:t xml:space="preserve"> </w:t>
      </w:r>
      <w:r>
        <w:rPr>
          <w:bCs/>
          <w:b/>
        </w:rPr>
        <w:t xml:space="preserve">Social Workers</w:t>
      </w:r>
      <w:r>
        <w:t xml:space="preserve"> </w:t>
      </w:r>
      <w:r>
        <w:t xml:space="preserve">must navigate bureaucratic hurdles within government agencies. For example, collaboration with the MHRSD requires adherence to strict protocols that may delay crisis intervention efforts. Cultural sensitivity training is also critical, as social workers engage with diverse populations—including expatriates from over 130 nationalities—while respecting local customs.</w:t>
      </w:r>
    </w:p>
    <w:bookmarkEnd w:id="22"/>
    <w:bookmarkStart w:id="23" w:name="opportunities-for-social-work-in-jeddah"/>
    <w:p>
      <w:pPr>
        <w:pStyle w:val="Heading2"/>
      </w:pPr>
      <w:r>
        <w:t xml:space="preserve">Opportunities for Social Work in Jeddah</w:t>
      </w:r>
    </w:p>
    <w:p>
      <w:pPr>
        <w:pStyle w:val="FirstParagraph"/>
      </w:pPr>
      <w:r>
        <w:t xml:space="preserve">Despite these challenges,</w:t>
      </w:r>
      <w:r>
        <w:t xml:space="preserve"> </w:t>
      </w:r>
      <w:r>
        <w:rPr>
          <w:bCs/>
          <w:b/>
        </w:rPr>
        <w:t xml:space="preserve">Jeddah</w:t>
      </w:r>
      <w:r>
        <w:t xml:space="preserve"> </w:t>
      </w:r>
      <w:r>
        <w:t xml:space="preserve">offers unique opportunities for innovation in social work. Vision 2030 has prioritized the development of a robust social safety net, creating new roles for</w:t>
      </w:r>
      <w:r>
        <w:t xml:space="preserve"> </w:t>
      </w:r>
      <w:r>
        <w:rPr>
          <w:bCs/>
          <w:b/>
        </w:rPr>
        <w:t xml:space="preserve">Social Workers</w:t>
      </w:r>
      <w:r>
        <w:t xml:space="preserve"> </w:t>
      </w:r>
      <w:r>
        <w:t xml:space="preserve">in areas such as:</w:t>
      </w:r>
    </w:p>
    <w:p>
      <w:pPr>
        <w:numPr>
          <w:ilvl w:val="0"/>
          <w:numId w:val="1002"/>
        </w:numPr>
        <w:pStyle w:val="Compact"/>
      </w:pPr>
      <w:r>
        <w:rPr>
          <w:bCs/>
          <w:b/>
        </w:rPr>
        <w:t xml:space="preserve">Elderly Care:</w:t>
      </w:r>
      <w:r>
        <w:t xml:space="preserve"> </w:t>
      </w:r>
      <w:r>
        <w:t xml:space="preserve">Supporting aging populations through home-based services and community centers.</w:t>
      </w:r>
    </w:p>
    <w:p>
      <w:pPr>
        <w:numPr>
          <w:ilvl w:val="0"/>
          <w:numId w:val="1002"/>
        </w:numPr>
        <w:pStyle w:val="Compact"/>
      </w:pPr>
      <w:r>
        <w:rPr>
          <w:bCs/>
          <w:b/>
        </w:rPr>
        <w:t xml:space="preserve">Refugee Integration:</w:t>
      </w:r>
      <w:r>
        <w:t xml:space="preserve"> </w:t>
      </w:r>
      <w:r>
        <w:t xml:space="preserve">Assisting Syrian and Yemeni refugees in accessing education, healthcare, and employment.</w:t>
      </w:r>
    </w:p>
    <w:p>
      <w:pPr>
        <w:numPr>
          <w:ilvl w:val="0"/>
          <w:numId w:val="1002"/>
        </w:numPr>
        <w:pStyle w:val="Compact"/>
      </w:pPr>
      <w:r>
        <w:rPr>
          <w:bCs/>
          <w:b/>
        </w:rPr>
        <w:t xml:space="preserve">Tech-Driven Solutions:</w:t>
      </w:r>
      <w:r>
        <w:t xml:space="preserve"> </w:t>
      </w:r>
      <w:r>
        <w:t xml:space="preserve">Leveraging digital platforms for remote counseling and awareness campaigns (e.g., the MHRSD’s “Saudia Care” initiative).</w:t>
      </w:r>
    </w:p>
    <w:p>
      <w:pPr>
        <w:pStyle w:val="FirstParagraph"/>
      </w:pPr>
      <w:r>
        <w:t xml:space="preserve">Furthermore, the rise of private sector-led social enterprises in Jeddah—such as NGOs focused on disability rights or environmental sustainability—provides</w:t>
      </w:r>
      <w:r>
        <w:t xml:space="preserve"> </w:t>
      </w:r>
      <w:r>
        <w:rPr>
          <w:bCs/>
          <w:b/>
        </w:rPr>
        <w:t xml:space="preserve">Social Workers</w:t>
      </w:r>
      <w:r>
        <w:t xml:space="preserve"> </w:t>
      </w:r>
      <w:r>
        <w:t xml:space="preserve">with dynamic environments to implement creative solutions.</w:t>
      </w:r>
    </w:p>
    <w:bookmarkEnd w:id="23"/>
    <w:bookmarkStart w:id="24" w:name="Xe70f492e94da168761805eabd09417e5bd1d77d"/>
    <w:p>
      <w:pPr>
        <w:pStyle w:val="Heading2"/>
      </w:pPr>
      <w:r>
        <w:t xml:space="preserve">The Role of Social Workers in Community Development</w:t>
      </w:r>
    </w:p>
    <w:p>
      <w:pPr>
        <w:pStyle w:val="FirstParagraph"/>
      </w:pPr>
      <w:r>
        <w:rPr>
          <w:bCs/>
          <w:b/>
        </w:rPr>
        <w:t xml:space="preserve">Social Workers</w:t>
      </w:r>
      <w:r>
        <w:t xml:space="preserve"> </w:t>
      </w:r>
      <w:r>
        <w:t xml:space="preserve">in</w:t>
      </w:r>
      <w:r>
        <w:t xml:space="preserve"> </w:t>
      </w:r>
      <w:r>
        <w:rPr>
          <w:bCs/>
          <w:b/>
        </w:rPr>
        <w:t xml:space="preserve">Jeddah</w:t>
      </w:r>
      <w:r>
        <w:t xml:space="preserve"> </w:t>
      </w:r>
      <w:r>
        <w:t xml:space="preserve">act as bridges between individuals, families, and institutions. Their work often involves:</w:t>
      </w:r>
    </w:p>
    <w:p>
      <w:pPr>
        <w:numPr>
          <w:ilvl w:val="0"/>
          <w:numId w:val="1003"/>
        </w:numPr>
        <w:pStyle w:val="Compact"/>
      </w:pPr>
      <w:r>
        <w:rPr>
          <w:bCs/>
          <w:b/>
        </w:rPr>
        <w:t xml:space="preserve">Counseling and Advocacy:</w:t>
      </w:r>
      <w:r>
        <w:t xml:space="preserve"> </w:t>
      </w:r>
      <w:r>
        <w:t xml:space="preserve">Mediating conflicts within families or communities while advocating for marginalized groups.</w:t>
      </w:r>
    </w:p>
    <w:p>
      <w:pPr>
        <w:numPr>
          <w:ilvl w:val="0"/>
          <w:numId w:val="1003"/>
        </w:numPr>
        <w:pStyle w:val="Compact"/>
      </w:pPr>
      <w:r>
        <w:rPr>
          <w:bCs/>
          <w:b/>
        </w:rPr>
        <w:t xml:space="preserve">Policy Implementation:</w:t>
      </w:r>
      <w:r>
        <w:t xml:space="preserve"> </w:t>
      </w:r>
      <w:r>
        <w:t xml:space="preserve">Translating national policies into localized programs, such as poverty alleviation or education reforms.</w:t>
      </w:r>
    </w:p>
    <w:p>
      <w:pPr>
        <w:numPr>
          <w:ilvl w:val="0"/>
          <w:numId w:val="1003"/>
        </w:numPr>
        <w:pStyle w:val="Compact"/>
      </w:pPr>
      <w:r>
        <w:rPr>
          <w:bCs/>
          <w:b/>
        </w:rPr>
        <w:t xml:space="preserve">Crisis Intervention:</w:t>
      </w:r>
      <w:r>
        <w:t xml:space="preserve"> </w:t>
      </w:r>
      <w:r>
        <w:t xml:space="preserve">Responding to emergencies like natural disasters (e.g., floods in 2023) by coordinating relief efforts.</w:t>
      </w:r>
    </w:p>
    <w:p>
      <w:pPr>
        <w:pStyle w:val="FirstParagraph"/>
      </w:pPr>
      <w:r>
        <w:t xml:space="preserve">In particular, the role of</w:t>
      </w:r>
      <w:r>
        <w:t xml:space="preserve"> </w:t>
      </w:r>
      <w:r>
        <w:rPr>
          <w:bCs/>
          <w:b/>
        </w:rPr>
        <w:t xml:space="preserve">Social Workers</w:t>
      </w:r>
      <w:r>
        <w:t xml:space="preserve"> </w:t>
      </w:r>
      <w:r>
        <w:t xml:space="preserve">in supporting women’s rights has become a focal point. For instance, programs addressing domestic violence now include culturally adapted legal aid and psychological support services, reflecting the Kingdom’s gradual shift toward gender equality.</w:t>
      </w:r>
    </w:p>
    <w:bookmarkEnd w:id="24"/>
    <w:bookmarkStart w:id="25" w:name="Xcb9756548dabc604a559d80addf5b5a1d3b2dd8"/>
    <w:p>
      <w:pPr>
        <w:pStyle w:val="Heading2"/>
      </w:pPr>
      <w:r>
        <w:t xml:space="preserve">Recommendations for Enhancing Social Work Practices in Jeddah</w:t>
      </w:r>
    </w:p>
    <w:p>
      <w:pPr>
        <w:pStyle w:val="FirstParagraph"/>
      </w:pPr>
      <w:r>
        <w:t xml:space="preserve">To strengthen the impact of</w:t>
      </w:r>
      <w:r>
        <w:t xml:space="preserve"> </w:t>
      </w:r>
      <w:r>
        <w:rPr>
          <w:bCs/>
          <w:b/>
        </w:rPr>
        <w:t xml:space="preserve">Social Workers</w:t>
      </w:r>
      <w:r>
        <w:t xml:space="preserve"> </w:t>
      </w:r>
      <w:r>
        <w:t xml:space="preserve">in</w:t>
      </w:r>
      <w:r>
        <w:t xml:space="preserve"> </w:t>
      </w:r>
      <w:r>
        <w:rPr>
          <w:bCs/>
          <w:b/>
        </w:rPr>
        <w:t xml:space="preserve">Jeddah</w:t>
      </w:r>
      <w:r>
        <w:t xml:space="preserve">, this thesis proposes several strategies:</w:t>
      </w:r>
    </w:p>
    <w:p>
      <w:pPr>
        <w:numPr>
          <w:ilvl w:val="0"/>
          <w:numId w:val="1004"/>
        </w:numPr>
        <w:pStyle w:val="Compact"/>
      </w:pPr>
      <w:r>
        <w:rPr>
          <w:bCs/>
          <w:b/>
        </w:rPr>
        <w:t xml:space="preserve">Increase Government Funding:</w:t>
      </w:r>
      <w:r>
        <w:t xml:space="preserve"> </w:t>
      </w:r>
      <w:r>
        <w:t xml:space="preserve">Allocate more resources to NGOs and community centers to expand service reach.</w:t>
      </w:r>
    </w:p>
    <w:p>
      <w:pPr>
        <w:numPr>
          <w:ilvl w:val="0"/>
          <w:numId w:val="1004"/>
        </w:numPr>
        <w:pStyle w:val="Compact"/>
      </w:pPr>
      <w:r>
        <w:rPr>
          <w:bCs/>
          <w:b/>
        </w:rPr>
        <w:t xml:space="preserve">Cultural Competency Training:</w:t>
      </w:r>
      <w:r>
        <w:t xml:space="preserve"> </w:t>
      </w:r>
      <w:r>
        <w:t xml:space="preserve">Develop specialized programs for social workers to address sensitive topics while respecting local traditions.</w:t>
      </w:r>
    </w:p>
    <w:p>
      <w:pPr>
        <w:numPr>
          <w:ilvl w:val="0"/>
          <w:numId w:val="1004"/>
        </w:numPr>
        <w:pStyle w:val="Compact"/>
      </w:pPr>
      <w:r>
        <w:rPr>
          <w:bCs/>
          <w:b/>
        </w:rPr>
        <w:t xml:space="preserve">Collaboration with Universities:</w:t>
      </w:r>
      <w:r>
        <w:t xml:space="preserve"> </w:t>
      </w:r>
      <w:r>
        <w:t xml:space="preserve">Partner with institutions like King Abdulaziz University in Jeddah to create internships and research opportunities for aspiring social workers.</w:t>
      </w:r>
    </w:p>
    <w:p>
      <w:pPr>
        <w:numPr>
          <w:ilvl w:val="0"/>
          <w:numId w:val="1004"/>
        </w:numPr>
        <w:pStyle w:val="Compact"/>
      </w:pPr>
      <w:r>
        <w:rPr>
          <w:bCs/>
          <w:b/>
        </w:rPr>
        <w:t xml:space="preserve">Leverage Technology:</w:t>
      </w:r>
      <w:r>
        <w:t xml:space="preserve"> </w:t>
      </w:r>
      <w:r>
        <w:t xml:space="preserve">Integrate AI-driven tools for data analysis to identify vulnerable populations and tailor interventions effectively.</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Saudi Arabia, Jeddah</w:t>
      </w:r>
      <w:r>
        <w:t xml:space="preserve"> </w:t>
      </w:r>
      <w:r>
        <w:t xml:space="preserve">is both challenging and transformative. As the city continues its journey toward modernization under Vision 2030, social workers are pivotal in ensuring that progress benefits all segments of society. By addressing cultural nuances, enhancing institutional support, and embracing innovation,</w:t>
      </w:r>
      <w:r>
        <w:t xml:space="preserve"> </w:t>
      </w:r>
      <w:r>
        <w:rPr>
          <w:bCs/>
          <w:b/>
        </w:rPr>
        <w:t xml:space="preserve">Social Workers</w:t>
      </w:r>
      <w:r>
        <w:t xml:space="preserve"> </w:t>
      </w:r>
      <w:r>
        <w:t xml:space="preserve">can contribute meaningfully to building a more equitable and resilient</w:t>
      </w:r>
      <w:r>
        <w:t xml:space="preserve"> </w:t>
      </w:r>
      <w:r>
        <w:rPr>
          <w:bCs/>
          <w:b/>
        </w:rPr>
        <w:t xml:space="preserve">Jeddah</w:t>
      </w:r>
      <w:r>
        <w:t xml:space="preserve">.</w:t>
      </w:r>
    </w:p>
    <w:p>
      <w:pPr>
        <w:pStyle w:val="BodyText"/>
      </w:pPr>
      <w:r>
        <w:t xml:space="preserve">This Master Thesis underscores the necessity of contextualizing social work practices within the unique socio-political landscape of</w:t>
      </w:r>
      <w:r>
        <w:t xml:space="preserve"> </w:t>
      </w:r>
      <w:r>
        <w:rPr>
          <w:bCs/>
          <w:b/>
        </w:rPr>
        <w:t xml:space="preserve">Saudi Arabia, Jeddah</w:t>
      </w:r>
      <w:r>
        <w:t xml:space="preserve">, while aligning with global standards of human rights and community welfare.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Saudi Arabia, Jeddah</dc:title>
  <dc:creator/>
  <dc:language>en</dc:language>
  <cp:keywords/>
  <dcterms:created xsi:type="dcterms:W3CDTF">2026-07-20T20:28:16Z</dcterms:created>
  <dcterms:modified xsi:type="dcterms:W3CDTF">2026-07-20T20:28:16Z</dcterms:modified>
</cp:coreProperties>
</file>

<file path=docProps/custom.xml><?xml version="1.0" encoding="utf-8"?>
<Properties xmlns="http://schemas.openxmlformats.org/officeDocument/2006/custom-properties" xmlns:vt="http://schemas.openxmlformats.org/officeDocument/2006/docPropsVTypes"/>
</file>