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f87bc515b1dbb0e27981641b396dd547af86ffc"/>
    <w:p>
      <w:pPr>
        <w:pStyle w:val="Heading1"/>
      </w:pPr>
      <w:r>
        <w:t xml:space="preserve">Master Thesis: The Role of Social Workers in Senegal Dakar</w:t>
      </w:r>
    </w:p>
    <w:bookmarkStart w:id="20" w:name="abstract"/>
    <w:p>
      <w:pPr>
        <w:pStyle w:val="Heading2"/>
      </w:pPr>
      <w:r>
        <w:t xml:space="preserve">Abstract</w:t>
      </w:r>
    </w:p>
    <w:p>
      <w:pPr>
        <w:pStyle w:val="FirstParagraph"/>
      </w:pPr>
      <w:r>
        <w:t xml:space="preserve">This Master’s thesis explores the critical role of social workers in addressing socioeconomic, cultural, and psychological challenges faced by communities in Senegal Dakar. Focusing on the capital city of Senegal, this study examines how social workers navigate complex urban environments to promote equity, protect vulnerable populations, and foster sustainable development. Through a combination of qualitative interviews with practitioners and policy analysis, this research highlights both the opportunities and barriers social workers encounter in Dakar while emphasizing their indispensable contribution to achieving United Nations Sustainable Development Goals (SDGs) in the region.</w:t>
      </w:r>
    </w:p>
    <w:bookmarkEnd w:id="20"/>
    <w:bookmarkStart w:id="21" w:name="introduction"/>
    <w:p>
      <w:pPr>
        <w:pStyle w:val="Heading2"/>
      </w:pPr>
      <w:r>
        <w:t xml:space="preserve">Introduction</w:t>
      </w:r>
    </w:p>
    <w:p>
      <w:pPr>
        <w:pStyle w:val="FirstParagraph"/>
      </w:pPr>
      <w:r>
        <w:t xml:space="preserve">Social work is a multidisciplinary field that combines advocacy, community development, and human services to address systemic inequalities. In Senegal Dakar, where rapid urbanization, poverty, and cultural dynamics intersect, social workers play a pivotal role in bridging gaps between individuals and societal structures. This thesis investigates how social workers in Dakar contribute to mitigating challenges such as child labor, gender-based violence (GBV), and access to healthcare while adhering to local norms and international standards of practice.</w:t>
      </w:r>
    </w:p>
    <w:bookmarkEnd w:id="21"/>
    <w:bookmarkStart w:id="22" w:name="literature-review"/>
    <w:p>
      <w:pPr>
        <w:pStyle w:val="Heading2"/>
      </w:pPr>
      <w:r>
        <w:t xml:space="preserve">Literature Review</w:t>
      </w:r>
    </w:p>
    <w:p>
      <w:pPr>
        <w:pStyle w:val="FirstParagraph"/>
      </w:pPr>
      <w:r>
        <w:t xml:space="preserve">Existing research underscores the significance of social work in sub-Saharan Africa, where social workers often operate with limited resources. In Senegal, studies have shown that Dakar’s population faces unique pressures, including high unemployment rates and disparities in education quality (UNESCO, 2021). Social workers in this context act as mediators between government agencies and marginalized groups, advocating for policies that align with the nation’s</w:t>
      </w:r>
      <w:r>
        <w:t xml:space="preserve"> </w:t>
      </w:r>
      <w:r>
        <w:rPr>
          <w:iCs/>
          <w:i/>
        </w:rPr>
        <w:t xml:space="preserve">Charte Nationale de la Protection Sociale</w:t>
      </w:r>
      <w:r>
        <w:t xml:space="preserve"> </w:t>
      </w:r>
      <w:r>
        <w:t xml:space="preserve">(National Social Protection Charter).</w:t>
      </w:r>
    </w:p>
    <w:p>
      <w:pPr>
        <w:pStyle w:val="BodyText"/>
      </w:pPr>
      <w:r>
        <w:t xml:space="preserve">Literature also highlights the cultural competence required by social workers in Dakar. For example, addressing GBV requires sensitivity to local traditions while promoting gender equality, a challenge amplified by patriarchal norms. Additionally, the integration of mental health services into social work frameworks has gained traction in recent years, reflecting global trends toward holistic care.</w:t>
      </w:r>
    </w:p>
    <w:bookmarkEnd w:id="22"/>
    <w:bookmarkStart w:id="23" w:name="methodology"/>
    <w:p>
      <w:pPr>
        <w:pStyle w:val="Heading2"/>
      </w:pPr>
      <w:r>
        <w:t xml:space="preserve">Methodology</w:t>
      </w:r>
    </w:p>
    <w:p>
      <w:pPr>
        <w:pStyle w:val="FirstParagraph"/>
      </w:pPr>
      <w:r>
        <w:t xml:space="preserve">This thesis employs a mixed-methods approach to gather data from 15 social workers and community leaders in Dakar. Semi-structured interviews were conducted between March 2023 and June 2023, complemented by a review of national policies and reports from organizations such as the Senegalese National Institute for Social Action (INAS). The study focuses on three key areas: child welfare, gender-based violence intervention, and urban poverty alleviation.</w:t>
      </w:r>
    </w:p>
    <w:p>
      <w:pPr>
        <w:pStyle w:val="BodyText"/>
      </w:pPr>
      <w:r>
        <w:t xml:space="preserve">Data analysis involved thematic coding to identify patterns in participants’ experiences. Findings were cross-verified with secondary sources to ensure accuracy and contextual relevance.</w:t>
      </w:r>
    </w:p>
    <w:bookmarkEnd w:id="23"/>
    <w:bookmarkStart w:id="27" w:name="findings"/>
    <w:p>
      <w:pPr>
        <w:pStyle w:val="Heading2"/>
      </w:pPr>
      <w:r>
        <w:t xml:space="preserve">Findings</w:t>
      </w:r>
    </w:p>
    <w:bookmarkStart w:id="24" w:name="child-welfare-in-dakar"/>
    <w:p>
      <w:pPr>
        <w:pStyle w:val="Heading3"/>
      </w:pPr>
      <w:r>
        <w:t xml:space="preserve">Child Welfare in Dakar</w:t>
      </w:r>
    </w:p>
    <w:p>
      <w:pPr>
        <w:pStyle w:val="FirstParagraph"/>
      </w:pPr>
      <w:r>
        <w:t xml:space="preserve">Social workers report that over 15% of children in Dakar’s informal settlements are engaged in labor, often as street vendors or domestic helpers. Agencies like the Direction de la Protection Sociale (DPS) work with social workers to reunite children with families or place them in foster care. However, limited funding and bureaucratic delays hinder these efforts.</w:t>
      </w:r>
    </w:p>
    <w:bookmarkEnd w:id="24"/>
    <w:bookmarkStart w:id="25" w:name="gender-based-violence-interventions"/>
    <w:p>
      <w:pPr>
        <w:pStyle w:val="Heading3"/>
      </w:pPr>
      <w:r>
        <w:t xml:space="preserve">Gender-Based Violence Interventions</w:t>
      </w:r>
    </w:p>
    <w:p>
      <w:pPr>
        <w:pStyle w:val="FirstParagraph"/>
      </w:pPr>
      <w:r>
        <w:t xml:space="preserve">Participants emphasized the role of social workers in providing psychosocial support to survivors of GBV through partnerships with NGOs like ASHES (Action Sociale pour l’Harmonisation des Espérances et la Solidarité). Despite progress, stigma and lack of legal awareness remain significant barriers.</w:t>
      </w:r>
    </w:p>
    <w:bookmarkEnd w:id="25"/>
    <w:bookmarkStart w:id="26" w:name="urban-poverty-alleviation"/>
    <w:p>
      <w:pPr>
        <w:pStyle w:val="Heading3"/>
      </w:pPr>
      <w:r>
        <w:t xml:space="preserve">Urban Poverty Alleviation</w:t>
      </w:r>
    </w:p>
    <w:p>
      <w:pPr>
        <w:pStyle w:val="FirstParagraph"/>
      </w:pPr>
      <w:r>
        <w:t xml:space="preserve">Social workers collaborate with microfinance initiatives to empower low-income families. For example, the "Initiative pour le Développement des Familles" (IDF) provides training in entrepreneurship and access to small loans. However, participants noted that systemic issues such as corruption and inadequate infrastructure persist.</w:t>
      </w:r>
    </w:p>
    <w:bookmarkEnd w:id="26"/>
    <w:bookmarkEnd w:id="27"/>
    <w:bookmarkStart w:id="28" w:name="discussion"/>
    <w:p>
      <w:pPr>
        <w:pStyle w:val="Heading2"/>
      </w:pPr>
      <w:r>
        <w:t xml:space="preserve">Discussion</w:t>
      </w:r>
    </w:p>
    <w:p>
      <w:pPr>
        <w:pStyle w:val="FirstParagraph"/>
      </w:pPr>
      <w:r>
        <w:t xml:space="preserve">The findings reveal both the transformative potential of social workers in Dakar and the structural constraints they face. While their work aligns with SDG 1 (No Poverty), SDG 5 (Gender Equality), and SDG 16 (Peace, Justice, and Strong Institutions), resource limitations often compromise effectiveness. Additionally, cultural factors require nuanced strategies to avoid conflict while promoting progressive values.</w:t>
      </w:r>
    </w:p>
    <w:p>
      <w:pPr>
        <w:pStyle w:val="BodyText"/>
      </w:pPr>
      <w:r>
        <w:t xml:space="preserve">The study also highlights the need for stronger collaboration between social workers and policymakers. For instance, integrating social work into primary healthcare systems could improve outcomes for vulnerable populations. Furthermore, training programs must emphasize digital literacy and trauma-informed care to address modern challenges like cyberbullying and mental health crises exacerbated by the pandemic.</w:t>
      </w:r>
    </w:p>
    <w:bookmarkEnd w:id="28"/>
    <w:bookmarkStart w:id="29" w:name="conclusion"/>
    <w:p>
      <w:pPr>
        <w:pStyle w:val="Heading2"/>
      </w:pPr>
      <w:r>
        <w:t xml:space="preserve">Conclusion</w:t>
      </w:r>
    </w:p>
    <w:p>
      <w:pPr>
        <w:pStyle w:val="FirstParagraph"/>
      </w:pPr>
      <w:r>
        <w:t xml:space="preserve">In conclusion, this Master’s thesis underscores the vital role of social workers in Senegal Dakar as agents of change. Their work not only addresses immediate human needs but also contributes to long-term societal development. To enhance their impact, stakeholders must prioritize funding, interagency cooperation, and capacity-building initiatives tailored to Dakar’s unique context.</w:t>
      </w:r>
    </w:p>
    <w:p>
      <w:pPr>
        <w:pStyle w:val="BodyText"/>
      </w:pPr>
      <w:r>
        <w:t xml:space="preserve">This research serves as a foundation for future studies exploring the intersection of social work and technology in urban Senegal or the role of diaspora communities in supporting local social workers. Ultimately, it reaffirms that social workers are essential to achieving equitable, inclusive, and sustainable progress in Senegal Dakar.</w:t>
      </w:r>
    </w:p>
    <w:bookmarkEnd w:id="29"/>
    <w:bookmarkStart w:id="30" w:name="references"/>
    <w:p>
      <w:pPr>
        <w:pStyle w:val="Heading2"/>
      </w:pPr>
      <w:r>
        <w:t xml:space="preserve">References</w:t>
      </w:r>
    </w:p>
    <w:p>
      <w:pPr>
        <w:pStyle w:val="FirstParagraph"/>
      </w:pPr>
      <w:r>
        <w:t xml:space="preserve">UNESCO. (2021).</w:t>
      </w:r>
      <w:r>
        <w:t xml:space="preserve"> </w:t>
      </w:r>
      <w:r>
        <w:rPr>
          <w:iCs/>
          <w:i/>
        </w:rPr>
        <w:t xml:space="preserve">Educational Challenges in Sub-Saharan Africa</w:t>
      </w:r>
      <w:r>
        <w:t xml:space="preserve">. Paris: UNESCO Publications.</w:t>
      </w:r>
      <w:r>
        <w:br/>
      </w:r>
      <w:r>
        <w:t xml:space="preserve">United Nations. (2015).</w:t>
      </w:r>
      <w:r>
        <w:t xml:space="preserve"> </w:t>
      </w:r>
      <w:r>
        <w:rPr>
          <w:iCs/>
          <w:i/>
        </w:rPr>
        <w:t xml:space="preserve">Sustainable Development Goals</w:t>
      </w:r>
      <w:r>
        <w:t xml:space="preserve">. New York: UN Secretariat.</w:t>
      </w:r>
      <w:r>
        <w:br/>
      </w:r>
      <w:r>
        <w:t xml:space="preserve">ASHES. (2023).</w:t>
      </w:r>
      <w:r>
        <w:t xml:space="preserve"> </w:t>
      </w:r>
      <w:r>
        <w:rPr>
          <w:iCs/>
          <w:i/>
        </w:rPr>
        <w:t xml:space="preserve">Annual Report on Gender-Based Violence Interventions in Senegal</w:t>
      </w:r>
      <w:r>
        <w:t xml:space="preserve">. Dakar: ASHES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Senegal Dakar</dc:title>
  <dc:creator/>
  <dc:language>en</dc:language>
  <cp:keywords/>
  <dcterms:created xsi:type="dcterms:W3CDTF">2026-05-01T03:45:23Z</dcterms:created>
  <dcterms:modified xsi:type="dcterms:W3CDTF">2026-05-01T03:45:23Z</dcterms:modified>
</cp:coreProperties>
</file>

<file path=docProps/custom.xml><?xml version="1.0" encoding="utf-8"?>
<Properties xmlns="http://schemas.openxmlformats.org/officeDocument/2006/custom-properties" xmlns:vt="http://schemas.openxmlformats.org/officeDocument/2006/docPropsVTypes"/>
</file>